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C" w:rsidRPr="00B84D35" w:rsidRDefault="002A6355" w:rsidP="00705DB1">
      <w:pPr>
        <w:spacing w:after="240" w:line="276" w:lineRule="auto"/>
        <w:rPr>
          <w:rFonts w:asciiTheme="minorHAnsi" w:hAnsiTheme="minorHAnsi"/>
          <w:b/>
        </w:rPr>
      </w:pPr>
      <w:bookmarkStart w:id="0" w:name="_Toc270087028"/>
      <w:bookmarkStart w:id="1" w:name="_GoBack"/>
      <w:bookmarkEnd w:id="1"/>
      <w:r w:rsidRPr="00B84D35">
        <w:rPr>
          <w:rFonts w:asciiTheme="minorHAnsi" w:hAnsiTheme="minorHAnsi"/>
          <w:b/>
        </w:rPr>
        <w:t>Training</w:t>
      </w:r>
      <w:r w:rsidR="00315ECC" w:rsidRPr="00B84D35">
        <w:rPr>
          <w:rFonts w:asciiTheme="minorHAnsi" w:hAnsiTheme="minorHAnsi"/>
          <w:b/>
        </w:rPr>
        <w:t xml:space="preserve"> Approval</w:t>
      </w:r>
      <w:bookmarkEnd w:id="0"/>
      <w:r w:rsidR="00526A58">
        <w:rPr>
          <w:rFonts w:asciiTheme="minorHAnsi" w:hAnsiTheme="minorHAnsi"/>
          <w:b/>
        </w:rPr>
        <w:t xml:space="preserve"> Request F</w:t>
      </w:r>
      <w:r w:rsidR="00037CC4">
        <w:rPr>
          <w:rFonts w:asciiTheme="minorHAnsi" w:hAnsiTheme="minorHAnsi"/>
          <w:b/>
        </w:rPr>
        <w:t>or</w:t>
      </w:r>
      <w:r w:rsidR="00526A58">
        <w:rPr>
          <w:rFonts w:asciiTheme="minorHAnsi" w:hAnsiTheme="minorHAnsi"/>
          <w:b/>
        </w:rPr>
        <w:t>m</w:t>
      </w:r>
    </w:p>
    <w:p w:rsidR="00D952D5" w:rsidRPr="00B84D35" w:rsidRDefault="001207B6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Title of Training</w:t>
      </w:r>
      <w:r w:rsidR="002A6355" w:rsidRPr="00B84D35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2A635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Training Co</w:t>
      </w:r>
      <w:r w:rsidR="001207B6">
        <w:rPr>
          <w:rFonts w:asciiTheme="minorHAnsi" w:hAnsiTheme="minorHAnsi"/>
          <w:b/>
          <w:color w:val="auto"/>
          <w:sz w:val="22"/>
          <w:szCs w:val="22"/>
        </w:rPr>
        <w:t>de</w:t>
      </w:r>
      <w:r w:rsidRPr="00B84D35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526A58" w:rsidRDefault="008528DA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Link to De</w:t>
      </w:r>
      <w:r w:rsidR="00526A58">
        <w:rPr>
          <w:rFonts w:asciiTheme="minorHAnsi" w:hAnsiTheme="minorHAnsi"/>
          <w:b/>
          <w:color w:val="auto"/>
          <w:sz w:val="22"/>
          <w:szCs w:val="22"/>
        </w:rPr>
        <w:t>scription:</w:t>
      </w:r>
    </w:p>
    <w:p w:rsidR="002A635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Date:</w:t>
      </w:r>
    </w:p>
    <w:p w:rsidR="003C2C1D" w:rsidRPr="00B84D35" w:rsidRDefault="003C2C1D" w:rsidP="00705DB1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Trainer (Trainer Code): </w:t>
      </w:r>
    </w:p>
    <w:p w:rsidR="002A6355" w:rsidRDefault="002A6355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Location:</w:t>
      </w:r>
    </w:p>
    <w:p w:rsidR="00526A58" w:rsidRDefault="00526A58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Type of Event:</w:t>
      </w:r>
    </w:p>
    <w:p w:rsidR="004F68D0" w:rsidRDefault="004F68D0" w:rsidP="00705DB1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Estimated Number of Attendees</w:t>
      </w:r>
      <w:r w:rsidR="009A5E0D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526A58" w:rsidRDefault="00526A58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Requesting Entity:</w:t>
      </w:r>
    </w:p>
    <w:p w:rsidR="00526A58" w:rsidRDefault="004F68D0" w:rsidP="00705DB1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Rationale for </w:t>
      </w:r>
      <w:r w:rsidR="00526A58">
        <w:rPr>
          <w:rFonts w:asciiTheme="minorHAnsi" w:hAnsiTheme="minorHAnsi"/>
          <w:b/>
          <w:color w:val="auto"/>
          <w:sz w:val="22"/>
          <w:szCs w:val="22"/>
        </w:rPr>
        <w:t>Request:</w:t>
      </w:r>
    </w:p>
    <w:p w:rsidR="004F68D0" w:rsidRDefault="00AC20AE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How does this training request align with the state’s implementation of WIOA and/or the state’s efforts to build local program capacity related to</w:t>
      </w:r>
      <w:r>
        <w:rPr>
          <w:rStyle w:val="apple-converted-space"/>
          <w:rFonts w:ascii="Calibri" w:hAnsi="Calibri"/>
          <w:b/>
          <w:bCs/>
          <w:sz w:val="22"/>
          <w:szCs w:val="22"/>
          <w:shd w:val="clear" w:color="auto" w:fill="FFFFFF"/>
        </w:rPr>
        <w:t> 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its responsibilities in Section 223 under WIOA?</w:t>
      </w:r>
    </w:p>
    <w:p w:rsidR="004F68D0" w:rsidRDefault="004F68D0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4F68D0" w:rsidRPr="00B84D35" w:rsidRDefault="009A5E0D" w:rsidP="00705DB1">
      <w:pPr>
        <w:pStyle w:val="NormalWeb"/>
        <w:spacing w:before="24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H</w:t>
      </w:r>
      <w:r w:rsidR="004F68D0">
        <w:rPr>
          <w:rFonts w:asciiTheme="minorHAnsi" w:hAnsiTheme="minorHAnsi"/>
          <w:b/>
          <w:color w:val="auto"/>
          <w:sz w:val="22"/>
          <w:szCs w:val="22"/>
        </w:rPr>
        <w:t xml:space="preserve">ow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will the state </w:t>
      </w:r>
      <w:r w:rsidR="004F68D0">
        <w:rPr>
          <w:rFonts w:asciiTheme="minorHAnsi" w:hAnsiTheme="minorHAnsi"/>
          <w:b/>
          <w:color w:val="auto"/>
          <w:sz w:val="22"/>
          <w:szCs w:val="22"/>
        </w:rPr>
        <w:t xml:space="preserve">use this training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as an </w:t>
      </w:r>
      <w:r w:rsidR="004F68D0">
        <w:rPr>
          <w:rFonts w:asciiTheme="minorHAnsi" w:hAnsiTheme="minorHAnsi"/>
          <w:b/>
          <w:color w:val="auto"/>
          <w:sz w:val="22"/>
          <w:szCs w:val="22"/>
        </w:rPr>
        <w:t>opportunity to build state capacity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to offer this and/or similar trainings in the future? </w:t>
      </w:r>
    </w:p>
    <w:p w:rsidR="008B0691" w:rsidRPr="00B84D35" w:rsidRDefault="008B0691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2A6355" w:rsidRPr="00B84D35" w:rsidRDefault="008B0691" w:rsidP="00705DB1">
      <w:pPr>
        <w:pStyle w:val="NormalWeb"/>
        <w:spacing w:before="24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Trainer Name</w:t>
      </w:r>
      <w:r w:rsidR="002A6355" w:rsidRPr="00B84D35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2A6355" w:rsidRPr="00B84D35" w:rsidRDefault="008B0691" w:rsidP="002A635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Trainer Starting Locatio</w:t>
      </w:r>
      <w:r w:rsidR="00960A53">
        <w:rPr>
          <w:rFonts w:asciiTheme="minorHAnsi" w:hAnsiTheme="minorHAnsi"/>
          <w:b/>
          <w:color w:val="auto"/>
          <w:sz w:val="22"/>
          <w:szCs w:val="22"/>
        </w:rPr>
        <w:t>n</w:t>
      </w:r>
      <w:r w:rsidR="002A6355" w:rsidRPr="00B84D35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B706EE" w:rsidRPr="00B84D35" w:rsidRDefault="00B706EE" w:rsidP="00705DB1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B84D35">
        <w:rPr>
          <w:rFonts w:asciiTheme="minorHAnsi" w:hAnsiTheme="minorHAnsi"/>
          <w:b/>
          <w:color w:val="auto"/>
          <w:sz w:val="22"/>
          <w:szCs w:val="22"/>
        </w:rPr>
        <w:t>Trainer Fees:</w:t>
      </w:r>
    </w:p>
    <w:tbl>
      <w:tblPr>
        <w:tblStyle w:val="TableGrid"/>
        <w:tblW w:w="1301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736"/>
        <w:gridCol w:w="1800"/>
        <w:gridCol w:w="1836"/>
        <w:gridCol w:w="2214"/>
        <w:gridCol w:w="2214"/>
        <w:gridCol w:w="2214"/>
      </w:tblGrid>
      <w:tr w:rsidR="004F68D0" w:rsidRPr="00B84D35" w:rsidTr="00D00167">
        <w:trPr>
          <w:tblHeader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Estimated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Total </w:t>
            </w: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Estimated Cost to LINCS PD Center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Estimated Cost to State</w:t>
            </w:r>
          </w:p>
        </w:tc>
      </w:tr>
      <w:tr w:rsidR="004F68D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1F323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>Trainer Fee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F68D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D0016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Prep</w:t>
            </w:r>
            <w:r w:rsidR="008B0691">
              <w:rPr>
                <w:rFonts w:asciiTheme="minorHAnsi" w:hAnsiTheme="minorHAnsi"/>
                <w:color w:val="auto"/>
                <w:sz w:val="22"/>
                <w:szCs w:val="22"/>
              </w:rPr>
              <w:t>aration</w:t>
            </w: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>450.00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=B3*C3 \# "$#,##0.00;($#,##0.00)"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00167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2A635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  Travel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450.00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=B4*C4 \# "$#,##0.00;($#,##0.00)"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2A635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Training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>600.00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D00167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=B5*C5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00167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2A635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Work with State Trainers*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525.00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Default="00D00167" w:rsidP="0061285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=B6*C6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7" w:rsidRPr="00B84D35" w:rsidRDefault="00D00167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8317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Airfare/Train Fare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=B7*C7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2A635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Lodging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=B8*C8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Mileage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5A625C">
            <w:pPr>
              <w:pStyle w:val="NormalWeb"/>
              <w:tabs>
                <w:tab w:val="decimal" w:pos="1152"/>
                <w:tab w:val="decimal" w:pos="1181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  <w:r w:rsidR="005A625C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=B9*C9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Per Diem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=B10*C10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Airport Parking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=B11*C11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>Taxi/Shuttle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=B12*C12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EF364B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1285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83174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Other (describe):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Default="008B0691" w:rsidP="00612850">
            <w:pPr>
              <w:jc w:val="right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=B13*C13 \# "$#,##0.00;($#,##0.00)"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F68D0" w:rsidRPr="00B84D35" w:rsidTr="00D0016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4F68D0" w:rsidP="000E55C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8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4F68D0" w:rsidP="00B706EE">
            <w:pPr>
              <w:pStyle w:val="NormalWeb"/>
              <w:tabs>
                <w:tab w:val="decimal" w:pos="1152"/>
                <w:tab w:val="decimal" w:pos="2862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61285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  <w:t>$   0.00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8D0" w:rsidRPr="00B84D35" w:rsidRDefault="004F68D0" w:rsidP="00B706EE">
            <w:pPr>
              <w:pStyle w:val="NormalWeb"/>
              <w:tabs>
                <w:tab w:val="decimal" w:pos="1644"/>
                <w:tab w:val="decimal" w:pos="2756"/>
              </w:tabs>
              <w:spacing w:before="0" w:beforeAutospacing="0" w:after="0" w:afterAutospacing="0"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620A7F" w:rsidRPr="00B84D35" w:rsidRDefault="00D00167" w:rsidP="008B0691">
      <w:pPr>
        <w:spacing w:line="276" w:lineRule="auto"/>
        <w:ind w:left="450"/>
        <w:rPr>
          <w:rFonts w:asciiTheme="minorHAnsi" w:hAnsiTheme="minorHAnsi"/>
          <w:color w:val="000000"/>
          <w:sz w:val="22"/>
          <w:szCs w:val="22"/>
        </w:rPr>
      </w:pPr>
      <w:r w:rsidRPr="00D00167">
        <w:rPr>
          <w:rFonts w:asciiTheme="minorHAnsi" w:hAnsiTheme="minorHAnsi"/>
          <w:color w:val="000000"/>
          <w:sz w:val="18"/>
          <w:szCs w:val="18"/>
        </w:rPr>
        <w:t xml:space="preserve">* </w:t>
      </w:r>
      <w:r>
        <w:rPr>
          <w:rFonts w:asciiTheme="minorHAnsi" w:hAnsiTheme="minorHAnsi"/>
          <w:color w:val="000000"/>
          <w:sz w:val="18"/>
          <w:szCs w:val="18"/>
        </w:rPr>
        <w:t>For train-the-trainer activities, the rate is based on 50% of training rate and</w:t>
      </w:r>
      <w:r w:rsidR="008B0691">
        <w:rPr>
          <w:rFonts w:asciiTheme="minorHAnsi" w:hAnsiTheme="minorHAnsi"/>
          <w:color w:val="000000"/>
          <w:sz w:val="18"/>
          <w:szCs w:val="18"/>
        </w:rPr>
        <w:t xml:space="preserve"> 50% of preparation day rate number of days calculated at 50% of number of training days </w:t>
      </w:r>
      <w:r w:rsidR="00960A53">
        <w:rPr>
          <w:rFonts w:asciiTheme="minorHAnsi" w:hAnsiTheme="minorHAnsi"/>
          <w:color w:val="000000"/>
          <w:sz w:val="18"/>
          <w:szCs w:val="18"/>
        </w:rPr>
        <w:t>plus number of</w:t>
      </w:r>
      <w:r w:rsidR="008B0691">
        <w:rPr>
          <w:rFonts w:asciiTheme="minorHAnsi" w:hAnsiTheme="minorHAnsi"/>
          <w:color w:val="000000"/>
          <w:sz w:val="18"/>
          <w:szCs w:val="18"/>
        </w:rPr>
        <w:t xml:space="preserve"> preparation days</w:t>
      </w:r>
      <w:r>
        <w:rPr>
          <w:rFonts w:asciiTheme="minorHAnsi" w:hAnsiTheme="minorHAnsi"/>
          <w:color w:val="000000"/>
          <w:sz w:val="18"/>
          <w:szCs w:val="18"/>
        </w:rPr>
        <w:t xml:space="preserve">. </w:t>
      </w:r>
    </w:p>
    <w:p w:rsidR="000E2F71" w:rsidRPr="00B84D35" w:rsidRDefault="000E2F71" w:rsidP="00705DB1">
      <w:pPr>
        <w:spacing w:before="24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84D35">
        <w:rPr>
          <w:rFonts w:asciiTheme="minorHAnsi" w:hAnsiTheme="minorHAnsi"/>
          <w:b/>
          <w:color w:val="000000"/>
          <w:sz w:val="22"/>
          <w:szCs w:val="22"/>
        </w:rPr>
        <w:t>Costs paid by others</w:t>
      </w:r>
    </w:p>
    <w:p w:rsidR="00800B9A" w:rsidRDefault="000E2F71" w:rsidP="00620A7F">
      <w:pP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B84D35">
        <w:rPr>
          <w:rFonts w:asciiTheme="minorHAnsi" w:hAnsiTheme="minorHAnsi"/>
          <w:i/>
          <w:color w:val="000000"/>
          <w:sz w:val="22"/>
          <w:szCs w:val="22"/>
        </w:rPr>
        <w:t xml:space="preserve">If another party is paying for part of the costs of the training event, indicate who (name of organization) is contributing and the aspects of the </w:t>
      </w:r>
      <w:r w:rsidR="00B706EE" w:rsidRPr="00B84D35">
        <w:rPr>
          <w:rFonts w:asciiTheme="minorHAnsi" w:hAnsiTheme="minorHAnsi"/>
          <w:i/>
          <w:color w:val="000000"/>
          <w:sz w:val="22"/>
          <w:szCs w:val="22"/>
        </w:rPr>
        <w:t>training</w:t>
      </w:r>
      <w:r w:rsidRPr="00B84D35">
        <w:rPr>
          <w:rFonts w:asciiTheme="minorHAnsi" w:hAnsiTheme="minorHAnsi"/>
          <w:i/>
          <w:color w:val="000000"/>
          <w:sz w:val="22"/>
          <w:szCs w:val="22"/>
        </w:rPr>
        <w:t xml:space="preserve"> they cover (meeting space, telecommunications, supplies, trainee stipends/travel/lodging/ transportation, etc.).</w:t>
      </w:r>
    </w:p>
    <w:p w:rsidR="00B84D35" w:rsidRPr="00B22D5A" w:rsidRDefault="00B84D35" w:rsidP="00B84D3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:rsidR="00B84D35" w:rsidRPr="00B84D35" w:rsidRDefault="00B84D35" w:rsidP="00705DB1">
      <w:pPr>
        <w:pStyle w:val="NormalWeb"/>
        <w:spacing w:before="840" w:beforeAutospacing="0" w:after="0" w:afterAutospacing="0"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Submission </w:t>
      </w:r>
      <w:r w:rsidR="00B22D5A">
        <w:rPr>
          <w:rFonts w:asciiTheme="minorHAnsi" w:hAnsiTheme="minorHAnsi"/>
          <w:b/>
          <w:color w:val="auto"/>
          <w:sz w:val="22"/>
          <w:szCs w:val="22"/>
        </w:rPr>
        <w:t>Date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sectPr w:rsidR="00B84D35" w:rsidRPr="00B84D35" w:rsidSect="004F68D0">
      <w:headerReference w:type="default" r:id="rId8"/>
      <w:footerReference w:type="default" r:id="rId9"/>
      <w:pgSz w:w="15840" w:h="12240" w:orient="landscape" w:code="1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A" w:rsidRDefault="00C66C4A" w:rsidP="00315ECC">
      <w:r>
        <w:separator/>
      </w:r>
    </w:p>
  </w:endnote>
  <w:endnote w:type="continuationSeparator" w:id="0">
    <w:p w:rsidR="00C66C4A" w:rsidRDefault="00C66C4A" w:rsidP="003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F2" w:rsidRPr="00AF39F2" w:rsidRDefault="004827B4" w:rsidP="00AF39F2">
    <w:pPr>
      <w:pStyle w:val="Footer"/>
      <w:tabs>
        <w:tab w:val="clear" w:pos="4680"/>
        <w:tab w:val="clear" w:pos="9360"/>
        <w:tab w:val="center" w:pos="-1800"/>
        <w:tab w:val="right" w:pos="1287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Form updated on </w:t>
    </w:r>
    <w:r w:rsidR="00BC707B">
      <w:rPr>
        <w:rFonts w:asciiTheme="minorHAnsi" w:hAnsiTheme="minorHAnsi"/>
        <w:sz w:val="22"/>
        <w:szCs w:val="22"/>
      </w:rPr>
      <w:t>January 3, 2019</w:t>
    </w:r>
    <w:r w:rsidR="00AF39F2" w:rsidRPr="00AF39F2">
      <w:rPr>
        <w:rFonts w:asciiTheme="minorHAnsi" w:hAnsiTheme="minorHAnsi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</w:rPr>
        <w:id w:val="1955366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39F2" w:rsidRPr="00AF39F2">
          <w:rPr>
            <w:rFonts w:asciiTheme="minorHAnsi" w:hAnsiTheme="minorHAnsi"/>
            <w:sz w:val="22"/>
            <w:szCs w:val="22"/>
          </w:rPr>
          <w:fldChar w:fldCharType="begin"/>
        </w:r>
        <w:r w:rsidR="00AF39F2" w:rsidRPr="00AF39F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AF39F2" w:rsidRPr="00AF39F2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="00AF39F2" w:rsidRPr="00AF39F2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A" w:rsidRDefault="00C66C4A" w:rsidP="00315ECC">
      <w:r>
        <w:separator/>
      </w:r>
    </w:p>
  </w:footnote>
  <w:footnote w:type="continuationSeparator" w:id="0">
    <w:p w:rsidR="00C66C4A" w:rsidRDefault="00C66C4A" w:rsidP="0031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5A" w:rsidRPr="00B84D35" w:rsidRDefault="00B22D5A" w:rsidP="00B22D5A">
    <w:pPr>
      <w:pStyle w:val="Footer"/>
      <w:rPr>
        <w:rFonts w:asciiTheme="minorHAnsi" w:hAnsiTheme="minorHAnsi"/>
        <w:sz w:val="22"/>
        <w:szCs w:val="22"/>
      </w:rPr>
    </w:pPr>
    <w:r w:rsidRPr="00B84D35">
      <w:rPr>
        <w:rFonts w:asciiTheme="minorHAnsi" w:hAnsiTheme="minorHAnsi"/>
        <w:sz w:val="22"/>
        <w:szCs w:val="22"/>
      </w:rPr>
      <w:t>LINCS Professional Development Center</w:t>
    </w:r>
  </w:p>
  <w:p w:rsidR="00B22D5A" w:rsidRPr="00B22D5A" w:rsidRDefault="00B22D5A" w:rsidP="00B22D5A">
    <w:pPr>
      <w:pStyle w:val="Footer"/>
      <w:rPr>
        <w:rFonts w:asciiTheme="minorHAnsi" w:hAnsiTheme="minorHAnsi"/>
        <w:sz w:val="22"/>
        <w:szCs w:val="22"/>
      </w:rPr>
    </w:pPr>
    <w:r w:rsidRPr="00B84D35">
      <w:rPr>
        <w:rFonts w:asciiTheme="minorHAnsi" w:hAnsiTheme="minorHAnsi"/>
        <w:sz w:val="22"/>
        <w:szCs w:val="22"/>
      </w:rPr>
      <w:t>ED VAE-16-0-0010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30"/>
    <w:multiLevelType w:val="hybridMultilevel"/>
    <w:tmpl w:val="259E7F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C82D7B"/>
    <w:multiLevelType w:val="hybridMultilevel"/>
    <w:tmpl w:val="0B5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D30"/>
    <w:multiLevelType w:val="hybridMultilevel"/>
    <w:tmpl w:val="2866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7467CB"/>
    <w:multiLevelType w:val="hybridMultilevel"/>
    <w:tmpl w:val="27D20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394865"/>
    <w:multiLevelType w:val="hybridMultilevel"/>
    <w:tmpl w:val="1BD07AC4"/>
    <w:lvl w:ilvl="0" w:tplc="D648068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8310C"/>
    <w:multiLevelType w:val="hybridMultilevel"/>
    <w:tmpl w:val="8856D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B44889"/>
    <w:multiLevelType w:val="hybridMultilevel"/>
    <w:tmpl w:val="CBF2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5E53"/>
    <w:multiLevelType w:val="hybridMultilevel"/>
    <w:tmpl w:val="B6008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EA14B8"/>
    <w:multiLevelType w:val="hybridMultilevel"/>
    <w:tmpl w:val="F7C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05D4"/>
    <w:multiLevelType w:val="hybridMultilevel"/>
    <w:tmpl w:val="83BAF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4F46296"/>
    <w:multiLevelType w:val="hybridMultilevel"/>
    <w:tmpl w:val="CF047D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68F7491"/>
    <w:multiLevelType w:val="hybridMultilevel"/>
    <w:tmpl w:val="79648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8944B0"/>
    <w:multiLevelType w:val="hybridMultilevel"/>
    <w:tmpl w:val="CA48B562"/>
    <w:lvl w:ilvl="0" w:tplc="DCEE3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3E0F"/>
    <w:multiLevelType w:val="hybridMultilevel"/>
    <w:tmpl w:val="31700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9A1306"/>
    <w:multiLevelType w:val="hybridMultilevel"/>
    <w:tmpl w:val="C76AB1F8"/>
    <w:lvl w:ilvl="0" w:tplc="719A8F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B2B786B"/>
    <w:multiLevelType w:val="hybridMultilevel"/>
    <w:tmpl w:val="C866A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FF36E67"/>
    <w:multiLevelType w:val="hybridMultilevel"/>
    <w:tmpl w:val="611E1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C"/>
    <w:rsid w:val="000028A3"/>
    <w:rsid w:val="00007040"/>
    <w:rsid w:val="00037CC4"/>
    <w:rsid w:val="00043543"/>
    <w:rsid w:val="000526A4"/>
    <w:rsid w:val="00055F41"/>
    <w:rsid w:val="000625E6"/>
    <w:rsid w:val="00087B94"/>
    <w:rsid w:val="00095CE6"/>
    <w:rsid w:val="000A324C"/>
    <w:rsid w:val="000E2F71"/>
    <w:rsid w:val="000E55C7"/>
    <w:rsid w:val="000F6297"/>
    <w:rsid w:val="000F72F1"/>
    <w:rsid w:val="00106DE0"/>
    <w:rsid w:val="001207B6"/>
    <w:rsid w:val="00156DD9"/>
    <w:rsid w:val="00163191"/>
    <w:rsid w:val="00164E72"/>
    <w:rsid w:val="001A7692"/>
    <w:rsid w:val="001C3DE1"/>
    <w:rsid w:val="001E0BB2"/>
    <w:rsid w:val="001F2F90"/>
    <w:rsid w:val="001F323D"/>
    <w:rsid w:val="001F3FCC"/>
    <w:rsid w:val="001F4C26"/>
    <w:rsid w:val="00243418"/>
    <w:rsid w:val="002459BB"/>
    <w:rsid w:val="002704B1"/>
    <w:rsid w:val="002724BD"/>
    <w:rsid w:val="00286092"/>
    <w:rsid w:val="002A6355"/>
    <w:rsid w:val="002C169F"/>
    <w:rsid w:val="002C20BA"/>
    <w:rsid w:val="002D1B79"/>
    <w:rsid w:val="002E146E"/>
    <w:rsid w:val="002E35B7"/>
    <w:rsid w:val="002F29D2"/>
    <w:rsid w:val="002F3CA2"/>
    <w:rsid w:val="00304860"/>
    <w:rsid w:val="00315ECC"/>
    <w:rsid w:val="003365A0"/>
    <w:rsid w:val="003434B6"/>
    <w:rsid w:val="00344F1F"/>
    <w:rsid w:val="003656FE"/>
    <w:rsid w:val="00376B3D"/>
    <w:rsid w:val="003861E3"/>
    <w:rsid w:val="003A11A1"/>
    <w:rsid w:val="003C2C1D"/>
    <w:rsid w:val="003D12C9"/>
    <w:rsid w:val="003F198E"/>
    <w:rsid w:val="003F7206"/>
    <w:rsid w:val="00406408"/>
    <w:rsid w:val="00421639"/>
    <w:rsid w:val="00430A4B"/>
    <w:rsid w:val="00445BAB"/>
    <w:rsid w:val="004570A1"/>
    <w:rsid w:val="004827B4"/>
    <w:rsid w:val="0048417A"/>
    <w:rsid w:val="004B69E6"/>
    <w:rsid w:val="004D2F64"/>
    <w:rsid w:val="004E64FF"/>
    <w:rsid w:val="004F68D0"/>
    <w:rsid w:val="00526A58"/>
    <w:rsid w:val="00533965"/>
    <w:rsid w:val="00554CA9"/>
    <w:rsid w:val="0056053F"/>
    <w:rsid w:val="00563461"/>
    <w:rsid w:val="00576BDD"/>
    <w:rsid w:val="0058176D"/>
    <w:rsid w:val="00590E0A"/>
    <w:rsid w:val="00593CAE"/>
    <w:rsid w:val="005A625C"/>
    <w:rsid w:val="005B380B"/>
    <w:rsid w:val="005C0274"/>
    <w:rsid w:val="005C4219"/>
    <w:rsid w:val="005D1809"/>
    <w:rsid w:val="005D7996"/>
    <w:rsid w:val="005E4BCA"/>
    <w:rsid w:val="00607EB3"/>
    <w:rsid w:val="00612850"/>
    <w:rsid w:val="006131FD"/>
    <w:rsid w:val="00615F91"/>
    <w:rsid w:val="00620A7F"/>
    <w:rsid w:val="006329EE"/>
    <w:rsid w:val="006615F6"/>
    <w:rsid w:val="006734F3"/>
    <w:rsid w:val="0067749D"/>
    <w:rsid w:val="006A0DD2"/>
    <w:rsid w:val="006A477D"/>
    <w:rsid w:val="006A56DC"/>
    <w:rsid w:val="006B1009"/>
    <w:rsid w:val="006B1FD4"/>
    <w:rsid w:val="006D5540"/>
    <w:rsid w:val="00705DB1"/>
    <w:rsid w:val="00714AC4"/>
    <w:rsid w:val="007263C8"/>
    <w:rsid w:val="007301CF"/>
    <w:rsid w:val="007551AA"/>
    <w:rsid w:val="007659AB"/>
    <w:rsid w:val="007807E2"/>
    <w:rsid w:val="00785A8F"/>
    <w:rsid w:val="007875C7"/>
    <w:rsid w:val="00795B32"/>
    <w:rsid w:val="0079624B"/>
    <w:rsid w:val="007A4B10"/>
    <w:rsid w:val="007F657A"/>
    <w:rsid w:val="00800B9A"/>
    <w:rsid w:val="00803BE5"/>
    <w:rsid w:val="008049B9"/>
    <w:rsid w:val="00830307"/>
    <w:rsid w:val="00831740"/>
    <w:rsid w:val="008474FE"/>
    <w:rsid w:val="008528DA"/>
    <w:rsid w:val="0088765E"/>
    <w:rsid w:val="008B0691"/>
    <w:rsid w:val="008D7818"/>
    <w:rsid w:val="008D7DCB"/>
    <w:rsid w:val="008E6687"/>
    <w:rsid w:val="008F2E77"/>
    <w:rsid w:val="008F78B3"/>
    <w:rsid w:val="009172D9"/>
    <w:rsid w:val="00930AD9"/>
    <w:rsid w:val="00941CD5"/>
    <w:rsid w:val="00944914"/>
    <w:rsid w:val="00945988"/>
    <w:rsid w:val="0094671B"/>
    <w:rsid w:val="00953C55"/>
    <w:rsid w:val="00960A53"/>
    <w:rsid w:val="00961D83"/>
    <w:rsid w:val="00984ACA"/>
    <w:rsid w:val="009A5E0D"/>
    <w:rsid w:val="009B3697"/>
    <w:rsid w:val="009B6835"/>
    <w:rsid w:val="009D6E09"/>
    <w:rsid w:val="009E4839"/>
    <w:rsid w:val="009E7285"/>
    <w:rsid w:val="009F7AAE"/>
    <w:rsid w:val="00A054F0"/>
    <w:rsid w:val="00A42F9B"/>
    <w:rsid w:val="00A46FE8"/>
    <w:rsid w:val="00AA058D"/>
    <w:rsid w:val="00AA0AED"/>
    <w:rsid w:val="00AB15A6"/>
    <w:rsid w:val="00AB1CCB"/>
    <w:rsid w:val="00AB42D5"/>
    <w:rsid w:val="00AB7D54"/>
    <w:rsid w:val="00AC20AE"/>
    <w:rsid w:val="00AF39F2"/>
    <w:rsid w:val="00B22D5A"/>
    <w:rsid w:val="00B2752F"/>
    <w:rsid w:val="00B310FE"/>
    <w:rsid w:val="00B52389"/>
    <w:rsid w:val="00B706EE"/>
    <w:rsid w:val="00B82034"/>
    <w:rsid w:val="00B83B10"/>
    <w:rsid w:val="00B84D35"/>
    <w:rsid w:val="00B94940"/>
    <w:rsid w:val="00B96CF7"/>
    <w:rsid w:val="00BB694D"/>
    <w:rsid w:val="00BC707B"/>
    <w:rsid w:val="00C12DEB"/>
    <w:rsid w:val="00C35EA5"/>
    <w:rsid w:val="00C40A00"/>
    <w:rsid w:val="00C439F9"/>
    <w:rsid w:val="00C66C4A"/>
    <w:rsid w:val="00C70FEF"/>
    <w:rsid w:val="00C8306F"/>
    <w:rsid w:val="00CA08B4"/>
    <w:rsid w:val="00CB41E1"/>
    <w:rsid w:val="00CC63FF"/>
    <w:rsid w:val="00CD1691"/>
    <w:rsid w:val="00CE1135"/>
    <w:rsid w:val="00CE5EA5"/>
    <w:rsid w:val="00CE7265"/>
    <w:rsid w:val="00D00167"/>
    <w:rsid w:val="00D13298"/>
    <w:rsid w:val="00D16EBE"/>
    <w:rsid w:val="00D2144B"/>
    <w:rsid w:val="00D23800"/>
    <w:rsid w:val="00D27D1E"/>
    <w:rsid w:val="00D32E42"/>
    <w:rsid w:val="00D36C83"/>
    <w:rsid w:val="00D42AA3"/>
    <w:rsid w:val="00D50A8B"/>
    <w:rsid w:val="00D83DDA"/>
    <w:rsid w:val="00D952D5"/>
    <w:rsid w:val="00DA4C1A"/>
    <w:rsid w:val="00DA72B6"/>
    <w:rsid w:val="00DB2E8C"/>
    <w:rsid w:val="00DB6300"/>
    <w:rsid w:val="00DC3655"/>
    <w:rsid w:val="00DE169F"/>
    <w:rsid w:val="00E437F8"/>
    <w:rsid w:val="00E4597F"/>
    <w:rsid w:val="00E7264F"/>
    <w:rsid w:val="00E931E7"/>
    <w:rsid w:val="00EB1C26"/>
    <w:rsid w:val="00EB5C4D"/>
    <w:rsid w:val="00EB5DD4"/>
    <w:rsid w:val="00EE577B"/>
    <w:rsid w:val="00F02868"/>
    <w:rsid w:val="00F0696F"/>
    <w:rsid w:val="00F101FA"/>
    <w:rsid w:val="00F53732"/>
    <w:rsid w:val="00F53B34"/>
    <w:rsid w:val="00F85747"/>
    <w:rsid w:val="00FA125E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ECC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EC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315ECC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ECC"/>
    <w:rPr>
      <w:vertAlign w:val="superscript"/>
    </w:rPr>
  </w:style>
  <w:style w:type="character" w:customStyle="1" w:styleId="normalchar1">
    <w:name w:val="normal__char1"/>
    <w:basedOn w:val="DefaultParagraphFont"/>
    <w:rsid w:val="006734F3"/>
    <w:rPr>
      <w:rFonts w:ascii="Times New Roman" w:hAnsi="Times New Roman" w:cs="Times New Roman" w:hint="default"/>
      <w:sz w:val="24"/>
      <w:szCs w:val="24"/>
    </w:rPr>
  </w:style>
  <w:style w:type="paragraph" w:customStyle="1" w:styleId="Bodytext-applyfirst">
    <w:name w:val="Body text- apply first"/>
    <w:uiPriority w:val="99"/>
    <w:rsid w:val="00B2752F"/>
    <w:pPr>
      <w:spacing w:after="0" w:line="240" w:lineRule="auto"/>
      <w:ind w:left="18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930AD9"/>
    <w:rPr>
      <w:color w:val="0000FF"/>
      <w:u w:val="single"/>
    </w:rPr>
  </w:style>
  <w:style w:type="table" w:styleId="TableGrid">
    <w:name w:val="Table Grid"/>
    <w:basedOn w:val="TableNormal"/>
    <w:uiPriority w:val="59"/>
    <w:rsid w:val="00C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02868"/>
  </w:style>
  <w:style w:type="paragraph" w:customStyle="1" w:styleId="Default">
    <w:name w:val="Default"/>
    <w:rsid w:val="006A5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rsid w:val="002860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8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1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ECC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EC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315ECC"/>
    <w:pPr>
      <w:spacing w:before="100" w:beforeAutospacing="1" w:after="100" w:afterAutospacing="1" w:line="360" w:lineRule="atLeast"/>
    </w:pPr>
    <w:rPr>
      <w:rFonts w:ascii="Verdana" w:hAnsi="Verdana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ECC"/>
    <w:rPr>
      <w:vertAlign w:val="superscript"/>
    </w:rPr>
  </w:style>
  <w:style w:type="character" w:customStyle="1" w:styleId="normalchar1">
    <w:name w:val="normal__char1"/>
    <w:basedOn w:val="DefaultParagraphFont"/>
    <w:rsid w:val="006734F3"/>
    <w:rPr>
      <w:rFonts w:ascii="Times New Roman" w:hAnsi="Times New Roman" w:cs="Times New Roman" w:hint="default"/>
      <w:sz w:val="24"/>
      <w:szCs w:val="24"/>
    </w:rPr>
  </w:style>
  <w:style w:type="paragraph" w:customStyle="1" w:styleId="Bodytext-applyfirst">
    <w:name w:val="Body text- apply first"/>
    <w:uiPriority w:val="99"/>
    <w:rsid w:val="00B2752F"/>
    <w:pPr>
      <w:spacing w:after="0" w:line="240" w:lineRule="auto"/>
      <w:ind w:left="18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930AD9"/>
    <w:rPr>
      <w:color w:val="0000FF"/>
      <w:u w:val="single"/>
    </w:rPr>
  </w:style>
  <w:style w:type="table" w:styleId="TableGrid">
    <w:name w:val="Table Grid"/>
    <w:basedOn w:val="TableNormal"/>
    <w:uiPriority w:val="59"/>
    <w:rsid w:val="00C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A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02868"/>
  </w:style>
  <w:style w:type="paragraph" w:customStyle="1" w:styleId="Default">
    <w:name w:val="Default"/>
    <w:rsid w:val="006A5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rsid w:val="002860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8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364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41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115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59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331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824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70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6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0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Kratos Defense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Jessica.Stadd</dc:creator>
  <cp:lastModifiedBy>JSI</cp:lastModifiedBy>
  <cp:revision>2</cp:revision>
  <cp:lastPrinted>2016-10-13T15:27:00Z</cp:lastPrinted>
  <dcterms:created xsi:type="dcterms:W3CDTF">2019-06-19T14:00:00Z</dcterms:created>
  <dcterms:modified xsi:type="dcterms:W3CDTF">2019-06-19T14:00:00Z</dcterms:modified>
</cp:coreProperties>
</file>