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1E0" w:firstRow="1" w:lastRow="1" w:firstColumn="1" w:lastColumn="1" w:noHBand="0" w:noVBand="0"/>
      </w:tblPr>
      <w:tblGrid>
        <w:gridCol w:w="4333"/>
        <w:gridCol w:w="1805"/>
        <w:gridCol w:w="3420"/>
      </w:tblGrid>
      <w:tr w:rsidR="00E16710" w:rsidRPr="00E16710" w:rsidTr="0058680A">
        <w:trPr>
          <w:trHeight w:val="258"/>
        </w:trPr>
        <w:tc>
          <w:tcPr>
            <w:tcW w:w="4333" w:type="dxa"/>
          </w:tcPr>
          <w:p w:rsidR="00E16710" w:rsidRPr="00E16710" w:rsidRDefault="00E16710">
            <w:pPr>
              <w:rPr>
                <w:rFonts w:ascii="Times New Roman" w:hAnsi="Times New Roman"/>
              </w:rPr>
            </w:pPr>
            <w:r w:rsidRPr="00E16710">
              <w:rPr>
                <w:rFonts w:ascii="Times New Roman" w:hAnsi="Times New Roman"/>
              </w:rPr>
              <w:t>Susan Finn Miller</w:t>
            </w:r>
          </w:p>
        </w:tc>
        <w:tc>
          <w:tcPr>
            <w:tcW w:w="1805" w:type="dxa"/>
          </w:tcPr>
          <w:p w:rsidR="00E16710" w:rsidRPr="00E16710" w:rsidRDefault="00E16710">
            <w:pPr>
              <w:rPr>
                <w:rFonts w:ascii="Times New Roman" w:hAnsi="Times New Roman"/>
              </w:rPr>
            </w:pPr>
            <w:r w:rsidRPr="00E16710">
              <w:rPr>
                <w:rFonts w:ascii="Times New Roman" w:hAnsi="Times New Roman"/>
              </w:rPr>
              <w:t>101024</w:t>
            </w:r>
          </w:p>
        </w:tc>
        <w:tc>
          <w:tcPr>
            <w:tcW w:w="3420" w:type="dxa"/>
          </w:tcPr>
          <w:p w:rsidR="00E16710" w:rsidRPr="00E16710" w:rsidRDefault="00E16710" w:rsidP="00212D11">
            <w:pPr>
              <w:jc w:val="both"/>
              <w:rPr>
                <w:rFonts w:ascii="Times New Roman" w:hAnsi="Times New Roman"/>
              </w:rPr>
            </w:pPr>
            <w:r w:rsidRPr="00E16710">
              <w:rPr>
                <w:rFonts w:ascii="Times New Roman" w:hAnsi="Times New Roman"/>
              </w:rPr>
              <w:t>susanfinn_miller@iu13.org</w:t>
            </w:r>
          </w:p>
        </w:tc>
      </w:tr>
    </w:tbl>
    <w:p w:rsidR="00D471E5" w:rsidRDefault="00D471E5" w:rsidP="00B75431">
      <w:pPr>
        <w:rPr>
          <w:rFonts w:ascii="Times New Roman" w:hAnsi="Times New Roman"/>
        </w:rPr>
      </w:pPr>
    </w:p>
    <w:p w:rsidR="00A64BF3" w:rsidRPr="00701E70" w:rsidRDefault="00A64BF3" w:rsidP="00A64BF3">
      <w:pPr>
        <w:jc w:val="center"/>
        <w:rPr>
          <w:b/>
          <w:sz w:val="36"/>
        </w:rPr>
      </w:pPr>
      <w:r w:rsidRPr="00701E70">
        <w:rPr>
          <w:b/>
          <w:sz w:val="36"/>
        </w:rPr>
        <w:t>LINCS Professional Development Center</w:t>
      </w:r>
      <w:r w:rsidRPr="00701E70">
        <w:rPr>
          <w:b/>
          <w:sz w:val="36"/>
        </w:rPr>
        <w:br/>
        <w:t>Training Cadre Subcontract</w:t>
      </w:r>
    </w:p>
    <w:p w:rsidR="0040418E" w:rsidRDefault="0040418E" w:rsidP="0040418E">
      <w:pPr>
        <w:rPr>
          <w:b/>
          <w:u w:val="single"/>
        </w:rPr>
      </w:pPr>
    </w:p>
    <w:p w:rsidR="0040418E" w:rsidRDefault="0040418E" w:rsidP="0040418E">
      <w:pPr>
        <w:rPr>
          <w:b/>
          <w:u w:val="single"/>
        </w:rPr>
      </w:pPr>
      <w:r>
        <w:rPr>
          <w:b/>
          <w:u w:val="single"/>
        </w:rPr>
        <w:t xml:space="preserve">A.1. </w:t>
      </w:r>
      <w:r w:rsidRPr="00D80776">
        <w:rPr>
          <w:b/>
          <w:u w:val="single"/>
        </w:rPr>
        <w:t>Scope of Work</w:t>
      </w:r>
    </w:p>
    <w:p w:rsidR="0040418E" w:rsidRDefault="0040418E" w:rsidP="0040418E">
      <w:pPr>
        <w:rPr>
          <w:color w:val="000000"/>
        </w:rPr>
      </w:pPr>
      <w:r>
        <w:rPr>
          <w:color w:val="000000"/>
        </w:rPr>
        <w:t>Trainer will:</w:t>
      </w:r>
    </w:p>
    <w:p w:rsidR="0040418E" w:rsidRPr="00374690" w:rsidRDefault="006A4811" w:rsidP="00E16710">
      <w:pPr>
        <w:widowControl w:val="0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 xml:space="preserve">Prepare for and </w:t>
      </w:r>
      <w:r w:rsidR="00374690" w:rsidRPr="00B25728">
        <w:rPr>
          <w:color w:val="000000"/>
        </w:rPr>
        <w:t xml:space="preserve">deliver </w:t>
      </w:r>
      <w:r w:rsidR="00E16710" w:rsidRPr="00E16710">
        <w:rPr>
          <w:color w:val="000000"/>
        </w:rPr>
        <w:t>Learner-Centered Practice in Adult ESL (ELL-U)</w:t>
      </w:r>
      <w:r w:rsidR="00E16710">
        <w:rPr>
          <w:color w:val="000000"/>
        </w:rPr>
        <w:t xml:space="preserve"> </w:t>
      </w:r>
      <w:r w:rsidR="00374690">
        <w:rPr>
          <w:color w:val="000000"/>
        </w:rPr>
        <w:t xml:space="preserve">on </w:t>
      </w:r>
      <w:r w:rsidR="00E16710">
        <w:rPr>
          <w:color w:val="000000"/>
        </w:rPr>
        <w:t>June 26</w:t>
      </w:r>
      <w:r w:rsidR="00112488">
        <w:rPr>
          <w:color w:val="000000"/>
        </w:rPr>
        <w:t>, 2019,</w:t>
      </w:r>
      <w:r w:rsidR="00374690">
        <w:rPr>
          <w:color w:val="000000"/>
        </w:rPr>
        <w:t xml:space="preserve"> at </w:t>
      </w:r>
      <w:r w:rsidR="00E52502">
        <w:rPr>
          <w:color w:val="000000"/>
        </w:rPr>
        <w:t xml:space="preserve">Delaware Adult Education </w:t>
      </w:r>
      <w:r w:rsidR="00AE4660">
        <w:rPr>
          <w:color w:val="000000"/>
        </w:rPr>
        <w:t>Summer</w:t>
      </w:r>
      <w:bookmarkStart w:id="0" w:name="_GoBack"/>
      <w:bookmarkEnd w:id="0"/>
      <w:r w:rsidR="00E52502">
        <w:rPr>
          <w:color w:val="000000"/>
        </w:rPr>
        <w:t xml:space="preserve"> Academy, </w:t>
      </w:r>
      <w:r w:rsidR="00112488" w:rsidRPr="00112488">
        <w:rPr>
          <w:color w:val="000000"/>
        </w:rPr>
        <w:t>Dover, D</w:t>
      </w:r>
      <w:r w:rsidR="00112488">
        <w:rPr>
          <w:color w:val="000000"/>
        </w:rPr>
        <w:t>E</w:t>
      </w:r>
    </w:p>
    <w:p w:rsidR="00000935" w:rsidRDefault="0040418E" w:rsidP="0040418E">
      <w:pPr>
        <w:widowControl w:val="0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>Communicate any questions or complications to Kaye Beall, LINCS PD Center Director</w:t>
      </w:r>
      <w:r w:rsidR="00484D8F">
        <w:rPr>
          <w:color w:val="000000"/>
        </w:rPr>
        <w:t xml:space="preserve">, </w:t>
      </w:r>
      <w:hyperlink r:id="rId11" w:history="1">
        <w:r w:rsidR="00484D8F" w:rsidRPr="00F947AE">
          <w:rPr>
            <w:rStyle w:val="Hyperlink"/>
          </w:rPr>
          <w:t>kaye_beall@worlded.org</w:t>
        </w:r>
      </w:hyperlink>
      <w:r>
        <w:rPr>
          <w:color w:val="000000"/>
        </w:rPr>
        <w:t>.</w:t>
      </w:r>
    </w:p>
    <w:p w:rsidR="00000935" w:rsidRDefault="00000935" w:rsidP="00000935">
      <w:pPr>
        <w:widowControl w:val="0"/>
        <w:numPr>
          <w:ilvl w:val="0"/>
          <w:numId w:val="27"/>
        </w:numPr>
        <w:rPr>
          <w:color w:val="000000"/>
        </w:rPr>
      </w:pPr>
      <w:r>
        <w:rPr>
          <w:color w:val="000000"/>
        </w:rPr>
        <w:t>Work w</w:t>
      </w:r>
      <w:r w:rsidR="00F70772">
        <w:rPr>
          <w:color w:val="000000"/>
        </w:rPr>
        <w:t>ith state trainers, as directed</w:t>
      </w:r>
    </w:p>
    <w:p w:rsidR="0040418E" w:rsidRPr="00C23660" w:rsidRDefault="0040418E" w:rsidP="0040418E">
      <w:pPr>
        <w:widowControl w:val="0"/>
        <w:numPr>
          <w:ilvl w:val="0"/>
          <w:numId w:val="27"/>
        </w:numPr>
        <w:rPr>
          <w:color w:val="000000"/>
        </w:rPr>
      </w:pPr>
      <w:r w:rsidRPr="00C23660">
        <w:rPr>
          <w:color w:val="000000"/>
        </w:rPr>
        <w:t>Support training participants in completing the LINCS Customer Satisfaction</w:t>
      </w:r>
      <w:r w:rsidR="00C23660">
        <w:rPr>
          <w:color w:val="000000"/>
        </w:rPr>
        <w:t xml:space="preserve"> </w:t>
      </w:r>
      <w:r w:rsidRPr="00C23660">
        <w:rPr>
          <w:color w:val="000000"/>
        </w:rPr>
        <w:t xml:space="preserve">Survey in paper or online format. If the survey is given in paper form, surveys must be returned to World Education c/o Sydney </w:t>
      </w:r>
      <w:proofErr w:type="spellStart"/>
      <w:r w:rsidRPr="00C23660">
        <w:rPr>
          <w:color w:val="000000"/>
        </w:rPr>
        <w:t>Breteler</w:t>
      </w:r>
      <w:proofErr w:type="spellEnd"/>
      <w:r w:rsidRPr="00C23660">
        <w:rPr>
          <w:color w:val="000000"/>
        </w:rPr>
        <w:t xml:space="preserve"> before payment can be issued.</w:t>
      </w:r>
    </w:p>
    <w:p w:rsidR="0040418E" w:rsidRDefault="0040418E" w:rsidP="006A4811">
      <w:pPr>
        <w:ind w:left="1440" w:firstLine="720"/>
      </w:pPr>
      <w:r>
        <w:t xml:space="preserve">Sydney </w:t>
      </w:r>
      <w:proofErr w:type="spellStart"/>
      <w:r>
        <w:t>Breteler</w:t>
      </w:r>
      <w:proofErr w:type="spellEnd"/>
    </w:p>
    <w:p w:rsidR="0040418E" w:rsidRDefault="0040418E" w:rsidP="006A4811">
      <w:pPr>
        <w:ind w:left="1440" w:firstLine="720"/>
      </w:pPr>
      <w:r>
        <w:t>World Education, Inc.</w:t>
      </w:r>
    </w:p>
    <w:p w:rsidR="0040418E" w:rsidRDefault="0040418E" w:rsidP="006A4811">
      <w:pPr>
        <w:ind w:left="1440" w:firstLine="720"/>
      </w:pPr>
      <w:r>
        <w:t>44 Farnsworth Street</w:t>
      </w:r>
    </w:p>
    <w:p w:rsidR="0040418E" w:rsidRDefault="0040418E" w:rsidP="006A4811">
      <w:pPr>
        <w:ind w:left="1440" w:firstLine="720"/>
      </w:pPr>
      <w:r>
        <w:t>Boston, MA  02210</w:t>
      </w:r>
    </w:p>
    <w:p w:rsidR="00C23660" w:rsidRPr="0058680A" w:rsidRDefault="00C23660" w:rsidP="00C23660">
      <w:pPr>
        <w:pStyle w:val="ListParagraph"/>
        <w:numPr>
          <w:ilvl w:val="0"/>
          <w:numId w:val="31"/>
        </w:numPr>
        <w:autoSpaceDE w:val="0"/>
        <w:autoSpaceDN w:val="0"/>
        <w:adjustRightInd w:val="0"/>
      </w:pPr>
      <w:r>
        <w:t>Complete F</w:t>
      </w:r>
      <w:r w:rsidRPr="0058680A">
        <w:t xml:space="preserve">ollow-up </w:t>
      </w:r>
      <w:r>
        <w:t>A</w:t>
      </w:r>
      <w:r w:rsidRPr="0058680A">
        <w:t xml:space="preserve">ctivities </w:t>
      </w:r>
      <w:r>
        <w:t xml:space="preserve">that </w:t>
      </w:r>
      <w:r w:rsidRPr="0058680A">
        <w:t>include:</w:t>
      </w:r>
    </w:p>
    <w:p w:rsidR="00C23660" w:rsidRPr="0058680A" w:rsidRDefault="00C23660" w:rsidP="00C23660">
      <w:pPr>
        <w:pStyle w:val="ListParagraph"/>
        <w:numPr>
          <w:ilvl w:val="0"/>
          <w:numId w:val="32"/>
        </w:numPr>
        <w:autoSpaceDE w:val="0"/>
        <w:autoSpaceDN w:val="0"/>
        <w:adjustRightInd w:val="0"/>
      </w:pPr>
      <w:r w:rsidRPr="0058680A">
        <w:t xml:space="preserve">Completing a post-delivery survey: </w:t>
      </w:r>
      <w:hyperlink r:id="rId12" w:history="1">
        <w:r w:rsidRPr="0058680A">
          <w:rPr>
            <w:rStyle w:val="Hyperlink"/>
          </w:rPr>
          <w:t>https://www.surveygizmo.com/s3/4312937/LINCS-QCP-Trainer-Feedback</w:t>
        </w:r>
      </w:hyperlink>
      <w:r w:rsidRPr="0058680A">
        <w:t xml:space="preserve"> </w:t>
      </w:r>
    </w:p>
    <w:p w:rsidR="00C23660" w:rsidRDefault="00C23660" w:rsidP="00C23660">
      <w:pPr>
        <w:pStyle w:val="ListParagraph"/>
        <w:numPr>
          <w:ilvl w:val="0"/>
          <w:numId w:val="32"/>
        </w:numPr>
      </w:pPr>
      <w:r w:rsidRPr="0058680A">
        <w:t>Beginning a related discussion thread in the LINCS Community of Practice to provide an opportunity for training participants to ask ongoing qu</w:t>
      </w:r>
      <w:r w:rsidR="00F70772">
        <w:t>estions related to the training</w:t>
      </w:r>
    </w:p>
    <w:p w:rsidR="0040418E" w:rsidRPr="00BB6391" w:rsidRDefault="0040418E" w:rsidP="0040418E">
      <w:pPr>
        <w:rPr>
          <w:i/>
          <w:color w:val="000000"/>
          <w:sz w:val="20"/>
        </w:rPr>
      </w:pPr>
    </w:p>
    <w:p w:rsidR="0040418E" w:rsidRPr="00BB2221" w:rsidRDefault="0040418E" w:rsidP="0040418E">
      <w:pPr>
        <w:rPr>
          <w:b/>
          <w:u w:val="single"/>
        </w:rPr>
      </w:pPr>
      <w:r>
        <w:rPr>
          <w:b/>
          <w:u w:val="single"/>
        </w:rPr>
        <w:t>A.2. Deliverables and Timeframe</w:t>
      </w:r>
    </w:p>
    <w:p w:rsidR="0040418E" w:rsidRDefault="0040418E" w:rsidP="0040418E">
      <w:pPr>
        <w:rPr>
          <w:color w:val="000000"/>
        </w:rPr>
      </w:pPr>
      <w:r>
        <w:rPr>
          <w:color w:val="000000"/>
        </w:rPr>
        <w:t xml:space="preserve">Prepare, deliver, and close the agreed upon training session according to the schedule </w:t>
      </w:r>
      <w:r w:rsidRPr="00D80776">
        <w:rPr>
          <w:color w:val="000000"/>
        </w:rPr>
        <w:t xml:space="preserve">determined by the </w:t>
      </w:r>
      <w:r w:rsidR="006A4811">
        <w:rPr>
          <w:color w:val="000000"/>
        </w:rPr>
        <w:t xml:space="preserve">LINCS </w:t>
      </w:r>
      <w:r w:rsidRPr="00D80776">
        <w:rPr>
          <w:color w:val="000000"/>
        </w:rPr>
        <w:t>PD</w:t>
      </w:r>
      <w:r w:rsidR="006A4811">
        <w:rPr>
          <w:color w:val="000000"/>
        </w:rPr>
        <w:t xml:space="preserve"> Center</w:t>
      </w:r>
      <w:r w:rsidRPr="00D80776">
        <w:rPr>
          <w:color w:val="000000"/>
        </w:rPr>
        <w:t xml:space="preserve"> and </w:t>
      </w:r>
      <w:r>
        <w:rPr>
          <w:color w:val="000000"/>
        </w:rPr>
        <w:t>Subcontractor</w:t>
      </w:r>
      <w:r w:rsidRPr="00D80776">
        <w:rPr>
          <w:color w:val="000000"/>
        </w:rPr>
        <w:t xml:space="preserve">. </w:t>
      </w:r>
      <w:r>
        <w:rPr>
          <w:color w:val="000000"/>
        </w:rPr>
        <w:t>Submit completed LINCS customer satisfaction surveys for each of the sessions.</w:t>
      </w:r>
    </w:p>
    <w:p w:rsidR="0040418E" w:rsidRPr="001977FF" w:rsidRDefault="0040418E" w:rsidP="0040418E">
      <w:pPr>
        <w:rPr>
          <w:sz w:val="20"/>
        </w:rPr>
      </w:pPr>
    </w:p>
    <w:p w:rsidR="0040418E" w:rsidRDefault="0040418E" w:rsidP="0040418E">
      <w:pPr>
        <w:rPr>
          <w:b/>
          <w:u w:val="single"/>
        </w:rPr>
      </w:pPr>
      <w:r>
        <w:rPr>
          <w:b/>
          <w:u w:val="single"/>
        </w:rPr>
        <w:t>Contacts</w:t>
      </w:r>
    </w:p>
    <w:p w:rsidR="0040418E" w:rsidRDefault="0040418E" w:rsidP="0040418E">
      <w:r>
        <w:t xml:space="preserve">Jessie </w:t>
      </w:r>
      <w:proofErr w:type="spellStart"/>
      <w:r>
        <w:t>Stadd</w:t>
      </w:r>
      <w:proofErr w:type="spellEnd"/>
      <w:r>
        <w:t xml:space="preserve">, MSG Project Manager, </w:t>
      </w:r>
      <w:hyperlink r:id="rId13" w:history="1">
        <w:r w:rsidRPr="00947425">
          <w:rPr>
            <w:rStyle w:val="Hyperlink"/>
          </w:rPr>
          <w:t>jstadd@manhattanstrategy.com</w:t>
        </w:r>
      </w:hyperlink>
      <w:r>
        <w:t xml:space="preserve"> </w:t>
      </w:r>
      <w:r>
        <w:br/>
      </w:r>
      <w:hyperlink r:id="rId14" w:history="1">
        <w:r w:rsidRPr="00FE7BD2">
          <w:rPr>
            <w:rStyle w:val="Hyperlink"/>
          </w:rPr>
          <w:t>Contracts@manhattanstrategy.com</w:t>
        </w:r>
      </w:hyperlink>
    </w:p>
    <w:p w:rsidR="0040418E" w:rsidRDefault="009B7B0A" w:rsidP="0040418E">
      <w:hyperlink r:id="rId15" w:history="1">
        <w:r w:rsidR="0040418E" w:rsidRPr="00FE7BD2">
          <w:rPr>
            <w:rStyle w:val="Hyperlink"/>
          </w:rPr>
          <w:t>Accounting@manhattanstrategy.com</w:t>
        </w:r>
      </w:hyperlink>
      <w:r w:rsidR="0040418E">
        <w:t xml:space="preserve"> </w:t>
      </w:r>
    </w:p>
    <w:p w:rsidR="0040418E" w:rsidRPr="001977FF" w:rsidRDefault="0040418E" w:rsidP="0040418E">
      <w:pPr>
        <w:rPr>
          <w:sz w:val="20"/>
        </w:rPr>
      </w:pPr>
    </w:p>
    <w:p w:rsidR="0040418E" w:rsidRDefault="0040418E" w:rsidP="0040418E">
      <w:r>
        <w:rPr>
          <w:b/>
          <w:u w:val="single"/>
        </w:rPr>
        <w:t>A.3.Payment</w:t>
      </w:r>
    </w:p>
    <w:p w:rsidR="0040418E" w:rsidRDefault="0040418E" w:rsidP="0040418E">
      <w:pPr>
        <w:autoSpaceDE w:val="0"/>
        <w:autoSpaceDN w:val="0"/>
        <w:adjustRightInd w:val="0"/>
      </w:pPr>
      <w:r>
        <w:t>The Subcontractor</w:t>
      </w:r>
      <w:r w:rsidRPr="00C26179">
        <w:t xml:space="preserve"> will be paid</w:t>
      </w:r>
      <w:r>
        <w:t xml:space="preserve"> according the table below for the delivery of the training event</w:t>
      </w:r>
      <w:r w:rsidR="00E95340">
        <w:t xml:space="preserve">, as stipulated by the LINCS </w:t>
      </w:r>
      <w:r w:rsidR="00E42ADB">
        <w:t xml:space="preserve">Professional Development Center </w:t>
      </w:r>
      <w:r w:rsidR="00E95340">
        <w:t>contract</w:t>
      </w:r>
      <w:r w:rsidR="00E42ADB">
        <w:t xml:space="preserve"> (Contract No. </w:t>
      </w:r>
      <w:r w:rsidR="00D10E45">
        <w:t>ED-VAE-16-O-0010</w:t>
      </w:r>
      <w:r w:rsidR="00E42ADB">
        <w:t>).</w:t>
      </w:r>
      <w:r>
        <w:t>Payment will be made based on satisfactory completion of the tasks outlined above and submission of completed LINCS customer satisfaction forms</w:t>
      </w:r>
      <w:r w:rsidR="00C42917">
        <w:t xml:space="preserve"> and travel reimbursement form with</w:t>
      </w:r>
      <w:r>
        <w:t xml:space="preserve"> receipts for all expenses. Payment will be made w</w:t>
      </w:r>
      <w:r w:rsidR="0012000E">
        <w:t xml:space="preserve">ithin 45 days of receipt of the </w:t>
      </w:r>
      <w:r>
        <w:t xml:space="preserve">required documentation. </w:t>
      </w:r>
    </w:p>
    <w:p w:rsidR="0040418E" w:rsidRDefault="0040418E" w:rsidP="0040418E">
      <w:pPr>
        <w:autoSpaceDE w:val="0"/>
        <w:autoSpaceDN w:val="0"/>
        <w:adjustRightInd w:val="0"/>
      </w:pPr>
    </w:p>
    <w:p w:rsidR="006A4811" w:rsidRDefault="0040418E" w:rsidP="0040418E">
      <w:pPr>
        <w:autoSpaceDE w:val="0"/>
        <w:autoSpaceDN w:val="0"/>
        <w:adjustRightInd w:val="0"/>
      </w:pPr>
      <w:r>
        <w:lastRenderedPageBreak/>
        <w:t>MSG</w:t>
      </w:r>
      <w:r w:rsidRPr="009B7720">
        <w:t xml:space="preserve"> is not responsible for late receipt of payment due to late or incomplete submission of above-listed required documentation. The Sub</w:t>
      </w:r>
      <w:r>
        <w:t>contractor</w:t>
      </w:r>
      <w:r w:rsidRPr="009B7720">
        <w:t xml:space="preserve"> accepts the application of all pertinent federal regulations to </w:t>
      </w:r>
      <w:r>
        <w:t>MSG</w:t>
      </w:r>
      <w:r w:rsidRPr="009B7720">
        <w:t xml:space="preserve"> processing of all compensation and reimbursement due to th</w:t>
      </w:r>
      <w:r>
        <w:t>e subcontractor.</w:t>
      </w:r>
    </w:p>
    <w:p w:rsidR="0040418E" w:rsidRDefault="0040418E" w:rsidP="0040418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046"/>
        <w:gridCol w:w="2046"/>
        <w:gridCol w:w="2046"/>
      </w:tblGrid>
      <w:tr w:rsidR="00C72977" w:rsidRPr="001B5AAC" w:rsidTr="00184DB8">
        <w:trPr>
          <w:trHeight w:val="350"/>
        </w:trPr>
        <w:tc>
          <w:tcPr>
            <w:tcW w:w="3438" w:type="dxa"/>
            <w:shd w:val="clear" w:color="auto" w:fill="auto"/>
          </w:tcPr>
          <w:p w:rsidR="00C72977" w:rsidRDefault="00C72977" w:rsidP="008F6F73">
            <w:pPr>
              <w:autoSpaceDE w:val="0"/>
              <w:autoSpaceDN w:val="0"/>
              <w:adjustRightInd w:val="0"/>
            </w:pPr>
          </w:p>
        </w:tc>
        <w:tc>
          <w:tcPr>
            <w:tcW w:w="2046" w:type="dxa"/>
            <w:shd w:val="clear" w:color="auto" w:fill="auto"/>
          </w:tcPr>
          <w:p w:rsidR="00C72977" w:rsidRDefault="00C72977" w:rsidP="008F6F73">
            <w:pPr>
              <w:autoSpaceDE w:val="0"/>
              <w:autoSpaceDN w:val="0"/>
              <w:adjustRightInd w:val="0"/>
            </w:pPr>
            <w:r>
              <w:t>Rate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C72977" w:rsidP="008F6F73">
            <w:pPr>
              <w:autoSpaceDE w:val="0"/>
              <w:autoSpaceDN w:val="0"/>
              <w:adjustRightInd w:val="0"/>
            </w:pPr>
            <w:r w:rsidRPr="00C5785F">
              <w:t>Number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C72977" w:rsidP="008F6F73">
            <w:pPr>
              <w:autoSpaceDE w:val="0"/>
              <w:autoSpaceDN w:val="0"/>
              <w:adjustRightInd w:val="0"/>
            </w:pPr>
            <w:r w:rsidRPr="00C5785F">
              <w:t>Totals</w:t>
            </w:r>
          </w:p>
        </w:tc>
      </w:tr>
      <w:tr w:rsidR="00C72977" w:rsidRPr="001B5AAC" w:rsidTr="005B6503">
        <w:tc>
          <w:tcPr>
            <w:tcW w:w="3438" w:type="dxa"/>
            <w:shd w:val="clear" w:color="auto" w:fill="auto"/>
          </w:tcPr>
          <w:p w:rsidR="00C72977" w:rsidRPr="001B5AAC" w:rsidRDefault="00C72977" w:rsidP="005B6503">
            <w:pPr>
              <w:autoSpaceDE w:val="0"/>
              <w:autoSpaceDN w:val="0"/>
              <w:adjustRightInd w:val="0"/>
            </w:pPr>
            <w:r>
              <w:t xml:space="preserve">Training Day </w:t>
            </w:r>
          </w:p>
        </w:tc>
        <w:tc>
          <w:tcPr>
            <w:tcW w:w="2046" w:type="dxa"/>
            <w:shd w:val="clear" w:color="auto" w:fill="auto"/>
          </w:tcPr>
          <w:p w:rsidR="00C72977" w:rsidRPr="001B5AAC" w:rsidRDefault="005B6503" w:rsidP="005B6503">
            <w:pPr>
              <w:autoSpaceDE w:val="0"/>
              <w:autoSpaceDN w:val="0"/>
              <w:adjustRightInd w:val="0"/>
              <w:jc w:val="right"/>
            </w:pPr>
            <w:r>
              <w:t>$600.00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E16710" w:rsidP="005B6503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E16710" w:rsidP="005B6503">
            <w:pPr>
              <w:autoSpaceDE w:val="0"/>
              <w:autoSpaceDN w:val="0"/>
              <w:adjustRightInd w:val="0"/>
              <w:jc w:val="right"/>
            </w:pPr>
            <w:r>
              <w:fldChar w:fldCharType="begin"/>
            </w:r>
            <w:r>
              <w:instrText xml:space="preserve"> =B2*C2 \# "$#,##0.00;($#,##0.00)" </w:instrText>
            </w:r>
            <w:r>
              <w:fldChar w:fldCharType="separate"/>
            </w:r>
            <w:r>
              <w:rPr>
                <w:noProof/>
              </w:rPr>
              <w:t>$ 600.00</w:t>
            </w:r>
            <w:r>
              <w:fldChar w:fldCharType="end"/>
            </w:r>
          </w:p>
        </w:tc>
      </w:tr>
      <w:tr w:rsidR="00C72977" w:rsidRPr="001B5AAC" w:rsidTr="005B6503">
        <w:tc>
          <w:tcPr>
            <w:tcW w:w="3438" w:type="dxa"/>
            <w:shd w:val="clear" w:color="auto" w:fill="auto"/>
          </w:tcPr>
          <w:p w:rsidR="00C72977" w:rsidRPr="00C72977" w:rsidRDefault="00C72977" w:rsidP="00C72977">
            <w:pPr>
              <w:autoSpaceDE w:val="0"/>
              <w:autoSpaceDN w:val="0"/>
              <w:adjustRightInd w:val="0"/>
            </w:pPr>
            <w:r w:rsidRPr="00C72977">
              <w:t>Preparation</w:t>
            </w:r>
            <w:r>
              <w:t xml:space="preserve"> &amp; </w:t>
            </w:r>
            <w:r w:rsidRPr="00C72977">
              <w:t>Travel Days</w:t>
            </w:r>
          </w:p>
        </w:tc>
        <w:tc>
          <w:tcPr>
            <w:tcW w:w="2046" w:type="dxa"/>
            <w:shd w:val="clear" w:color="auto" w:fill="auto"/>
          </w:tcPr>
          <w:p w:rsidR="00C72977" w:rsidRPr="001B5AAC" w:rsidRDefault="00C72977" w:rsidP="005B6503">
            <w:pPr>
              <w:autoSpaceDE w:val="0"/>
              <w:autoSpaceDN w:val="0"/>
              <w:adjustRightInd w:val="0"/>
              <w:jc w:val="right"/>
            </w:pPr>
            <w:r w:rsidRPr="001B5AAC">
              <w:t>$450</w:t>
            </w:r>
            <w:r w:rsidR="005B6503">
              <w:t>.00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E16710" w:rsidP="005B6503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</w:p>
        </w:tc>
        <w:tc>
          <w:tcPr>
            <w:tcW w:w="2046" w:type="dxa"/>
            <w:shd w:val="clear" w:color="auto" w:fill="auto"/>
          </w:tcPr>
          <w:p w:rsidR="00C72977" w:rsidRPr="00C5785F" w:rsidRDefault="00E16710" w:rsidP="005B6503">
            <w:pPr>
              <w:autoSpaceDE w:val="0"/>
              <w:autoSpaceDN w:val="0"/>
              <w:adjustRightInd w:val="0"/>
              <w:jc w:val="right"/>
            </w:pPr>
            <w:r>
              <w:fldChar w:fldCharType="begin"/>
            </w:r>
            <w:r>
              <w:instrText xml:space="preserve"> =B3*C3 \# "$#,##0.00;($#,##0.00)" </w:instrText>
            </w:r>
            <w:r>
              <w:fldChar w:fldCharType="separate"/>
            </w:r>
            <w:r>
              <w:rPr>
                <w:noProof/>
              </w:rPr>
              <w:t>$ 900.00</w:t>
            </w:r>
            <w:r>
              <w:fldChar w:fldCharType="end"/>
            </w:r>
          </w:p>
        </w:tc>
      </w:tr>
      <w:tr w:rsidR="00B33856" w:rsidRPr="001B5AAC" w:rsidTr="00AB5FF0">
        <w:tc>
          <w:tcPr>
            <w:tcW w:w="3438" w:type="dxa"/>
            <w:shd w:val="clear" w:color="auto" w:fill="auto"/>
          </w:tcPr>
          <w:p w:rsidR="00B33856" w:rsidRPr="00C72977" w:rsidRDefault="00B33856" w:rsidP="00AB5FF0">
            <w:pPr>
              <w:autoSpaceDE w:val="0"/>
              <w:autoSpaceDN w:val="0"/>
              <w:adjustRightInd w:val="0"/>
            </w:pPr>
            <w:r>
              <w:t xml:space="preserve">State Trainer Activities* </w:t>
            </w:r>
          </w:p>
        </w:tc>
        <w:tc>
          <w:tcPr>
            <w:tcW w:w="2046" w:type="dxa"/>
            <w:shd w:val="clear" w:color="auto" w:fill="auto"/>
          </w:tcPr>
          <w:p w:rsidR="00B33856" w:rsidRPr="001B5AAC" w:rsidRDefault="00B33856" w:rsidP="00AB5FF0">
            <w:pPr>
              <w:autoSpaceDE w:val="0"/>
              <w:autoSpaceDN w:val="0"/>
              <w:adjustRightInd w:val="0"/>
              <w:jc w:val="right"/>
            </w:pPr>
            <w:r>
              <w:t>$525.00</w:t>
            </w:r>
          </w:p>
        </w:tc>
        <w:tc>
          <w:tcPr>
            <w:tcW w:w="2046" w:type="dxa"/>
            <w:shd w:val="clear" w:color="auto" w:fill="auto"/>
          </w:tcPr>
          <w:p w:rsidR="00B33856" w:rsidRPr="001B5AAC" w:rsidRDefault="00E16710" w:rsidP="00AB5FF0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2046" w:type="dxa"/>
            <w:shd w:val="clear" w:color="auto" w:fill="auto"/>
          </w:tcPr>
          <w:p w:rsidR="00B33856" w:rsidRPr="00DC3326" w:rsidRDefault="00E16710" w:rsidP="00AB5FF0">
            <w:pPr>
              <w:autoSpaceDE w:val="0"/>
              <w:autoSpaceDN w:val="0"/>
              <w:adjustRightInd w:val="0"/>
              <w:jc w:val="right"/>
              <w:rPr>
                <w:highlight w:val="yellow"/>
              </w:rPr>
            </w:pPr>
            <w:r>
              <w:fldChar w:fldCharType="begin"/>
            </w:r>
            <w:r>
              <w:instrText xml:space="preserve"> =B4*C4 \# "$#,##0.00;($#,##0.00)" </w:instrText>
            </w:r>
            <w:r>
              <w:fldChar w:fldCharType="separate"/>
            </w:r>
            <w:r>
              <w:rPr>
                <w:noProof/>
              </w:rPr>
              <w:t>$ 525.00</w:t>
            </w:r>
            <w:r>
              <w:fldChar w:fldCharType="end"/>
            </w:r>
          </w:p>
        </w:tc>
      </w:tr>
      <w:tr w:rsidR="00821D59" w:rsidRPr="0058680A" w:rsidTr="005B6503">
        <w:tc>
          <w:tcPr>
            <w:tcW w:w="3438" w:type="dxa"/>
            <w:shd w:val="clear" w:color="auto" w:fill="auto"/>
          </w:tcPr>
          <w:p w:rsidR="00821D59" w:rsidRPr="0058680A" w:rsidRDefault="00821D59" w:rsidP="00C72977">
            <w:pPr>
              <w:autoSpaceDE w:val="0"/>
              <w:autoSpaceDN w:val="0"/>
              <w:adjustRightInd w:val="0"/>
            </w:pPr>
            <w:r w:rsidRPr="0058680A">
              <w:t>Follow-up Activities</w:t>
            </w:r>
          </w:p>
        </w:tc>
        <w:tc>
          <w:tcPr>
            <w:tcW w:w="2046" w:type="dxa"/>
            <w:shd w:val="clear" w:color="auto" w:fill="auto"/>
          </w:tcPr>
          <w:p w:rsidR="00821D59" w:rsidRPr="0058680A" w:rsidRDefault="00766245" w:rsidP="005B6503">
            <w:pPr>
              <w:autoSpaceDE w:val="0"/>
              <w:autoSpaceDN w:val="0"/>
              <w:adjustRightInd w:val="0"/>
              <w:jc w:val="right"/>
            </w:pPr>
            <w:r w:rsidRPr="0058680A">
              <w:t>$75.00</w:t>
            </w:r>
          </w:p>
        </w:tc>
        <w:tc>
          <w:tcPr>
            <w:tcW w:w="2046" w:type="dxa"/>
            <w:shd w:val="clear" w:color="auto" w:fill="auto"/>
          </w:tcPr>
          <w:p w:rsidR="00821D59" w:rsidRPr="0058680A" w:rsidRDefault="0021779D" w:rsidP="005B6503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</w:p>
        </w:tc>
        <w:tc>
          <w:tcPr>
            <w:tcW w:w="2046" w:type="dxa"/>
            <w:shd w:val="clear" w:color="auto" w:fill="auto"/>
          </w:tcPr>
          <w:p w:rsidR="00821D59" w:rsidRPr="0058680A" w:rsidRDefault="0021779D" w:rsidP="00000935">
            <w:pPr>
              <w:autoSpaceDE w:val="0"/>
              <w:autoSpaceDN w:val="0"/>
              <w:adjustRightInd w:val="0"/>
              <w:jc w:val="right"/>
            </w:pPr>
            <w:r>
              <w:fldChar w:fldCharType="begin"/>
            </w:r>
            <w:r>
              <w:instrText xml:space="preserve"> =B5*C5 \# "$#,##0.00;($#,##0.00)" </w:instrText>
            </w:r>
            <w:r>
              <w:fldChar w:fldCharType="separate"/>
            </w:r>
            <w:r>
              <w:rPr>
                <w:noProof/>
              </w:rPr>
              <w:t>$  75.00</w:t>
            </w:r>
            <w:r>
              <w:fldChar w:fldCharType="end"/>
            </w:r>
          </w:p>
        </w:tc>
      </w:tr>
    </w:tbl>
    <w:p w:rsidR="00B33856" w:rsidRPr="0058680A" w:rsidRDefault="00B33856" w:rsidP="00B33856">
      <w:pPr>
        <w:autoSpaceDE w:val="0"/>
        <w:autoSpaceDN w:val="0"/>
        <w:adjustRightInd w:val="0"/>
        <w:rPr>
          <w:sz w:val="16"/>
          <w:szCs w:val="16"/>
        </w:rPr>
      </w:pPr>
      <w:r w:rsidRPr="0058680A">
        <w:rPr>
          <w:sz w:val="16"/>
          <w:szCs w:val="16"/>
        </w:rPr>
        <w:t>*Number of days calculated at 50% of number of training and preparation days.</w:t>
      </w:r>
    </w:p>
    <w:p w:rsidR="00F3794E" w:rsidRDefault="00F3794E" w:rsidP="0040418E">
      <w:pPr>
        <w:autoSpaceDE w:val="0"/>
        <w:autoSpaceDN w:val="0"/>
        <w:adjustRightInd w:val="0"/>
      </w:pPr>
      <w:r w:rsidRPr="0058680A">
        <w:t xml:space="preserve"> </w:t>
      </w:r>
    </w:p>
    <w:p w:rsidR="0040418E" w:rsidRDefault="0040418E" w:rsidP="0040418E">
      <w:pPr>
        <w:autoSpaceDE w:val="0"/>
        <w:autoSpaceDN w:val="0"/>
        <w:adjustRightInd w:val="0"/>
      </w:pPr>
      <w:r>
        <w:rPr>
          <w:b/>
        </w:rPr>
        <w:t xml:space="preserve">A.4. </w:t>
      </w:r>
      <w:r w:rsidRPr="002903FD">
        <w:rPr>
          <w:b/>
        </w:rPr>
        <w:t xml:space="preserve">Travel: </w:t>
      </w:r>
      <w:r>
        <w:t xml:space="preserve">Trainers should contact Cindy </w:t>
      </w:r>
      <w:proofErr w:type="spellStart"/>
      <w:r>
        <w:t>Treta</w:t>
      </w:r>
      <w:proofErr w:type="spellEnd"/>
      <w:r>
        <w:t xml:space="preserve">, </w:t>
      </w:r>
      <w:hyperlink r:id="rId16" w:history="1">
        <w:r w:rsidRPr="00947425">
          <w:rPr>
            <w:rStyle w:val="Hyperlink"/>
          </w:rPr>
          <w:t>cindyt@globetrottermgmt.com</w:t>
        </w:r>
      </w:hyperlink>
      <w:r>
        <w:t xml:space="preserve">, to book air travel (coach class), ground transport, and rental cars. Trainers will pay for rental cars on their own credit card. Trainers renting a car must have valid driver’s license and a major credit card with available credit in their name. </w:t>
      </w:r>
    </w:p>
    <w:p w:rsidR="0040418E" w:rsidRDefault="0040418E" w:rsidP="0040418E">
      <w:pPr>
        <w:autoSpaceDE w:val="0"/>
        <w:autoSpaceDN w:val="0"/>
        <w:adjustRightInd w:val="0"/>
      </w:pPr>
    </w:p>
    <w:p w:rsidR="0040418E" w:rsidRDefault="0040418E" w:rsidP="0040418E">
      <w:pPr>
        <w:autoSpaceDE w:val="0"/>
        <w:autoSpaceDN w:val="0"/>
        <w:adjustRightInd w:val="0"/>
      </w:pPr>
      <w:r w:rsidRPr="002903FD">
        <w:t xml:space="preserve">Car travel is reimbursed at </w:t>
      </w:r>
      <w:r w:rsidR="00E95340">
        <w:t>.</w:t>
      </w:r>
      <w:r w:rsidRPr="002903FD">
        <w:t>5</w:t>
      </w:r>
      <w:r w:rsidR="00F342B9">
        <w:t>4</w:t>
      </w:r>
      <w:r w:rsidR="00C24BC4">
        <w:t>5</w:t>
      </w:r>
      <w:r w:rsidRPr="002903FD">
        <w:t xml:space="preserve"> cents per mile, plus parking and tolls</w:t>
      </w:r>
      <w:r w:rsidRPr="002903FD">
        <w:rPr>
          <w:b/>
        </w:rPr>
        <w:t xml:space="preserve"> </w:t>
      </w:r>
      <w:r w:rsidRPr="002903FD">
        <w:t xml:space="preserve">and cab fares to and from the </w:t>
      </w:r>
      <w:r>
        <w:t>event sites</w:t>
      </w:r>
      <w:r w:rsidR="00196E65">
        <w:t xml:space="preserve">. A mileage map showing miles driven must be submitted as documentation. Car rental fees and purchase of gasoline is reimbursed when renting a car is necessary. </w:t>
      </w:r>
      <w:r w:rsidRPr="002903FD">
        <w:t>Th</w:t>
      </w:r>
      <w:r>
        <w:t>e Subcontractor</w:t>
      </w:r>
      <w:r w:rsidRPr="002903FD">
        <w:t xml:space="preserve"> is responsible for making </w:t>
      </w:r>
      <w:r>
        <w:t xml:space="preserve">the </w:t>
      </w:r>
      <w:r w:rsidRPr="002903FD">
        <w:t>travel arrangements.</w:t>
      </w:r>
    </w:p>
    <w:p w:rsidR="0040418E" w:rsidRPr="002903FD" w:rsidRDefault="0040418E" w:rsidP="0040418E">
      <w:pPr>
        <w:autoSpaceDE w:val="0"/>
        <w:autoSpaceDN w:val="0"/>
        <w:adjustRightInd w:val="0"/>
      </w:pPr>
    </w:p>
    <w:p w:rsidR="005B6503" w:rsidRDefault="0040418E" w:rsidP="0040418E">
      <w:pPr>
        <w:autoSpaceDE w:val="0"/>
        <w:autoSpaceDN w:val="0"/>
        <w:adjustRightInd w:val="0"/>
      </w:pPr>
      <w:r w:rsidRPr="002903FD">
        <w:rPr>
          <w:b/>
        </w:rPr>
        <w:t>Lodging &amp; Per Diem</w:t>
      </w:r>
      <w:r w:rsidRPr="002903FD">
        <w:t>: The Sub</w:t>
      </w:r>
      <w:r>
        <w:t>contractor</w:t>
      </w:r>
      <w:r w:rsidRPr="002903FD">
        <w:t xml:space="preserve"> will be reimbursed for </w:t>
      </w:r>
      <w:r>
        <w:t xml:space="preserve">travel expenses according to the GSA per diem rate of the location of the training: </w:t>
      </w:r>
      <w:hyperlink r:id="rId17" w:history="1">
        <w:r w:rsidRPr="00FE7BD2">
          <w:rPr>
            <w:rStyle w:val="Hyperlink"/>
          </w:rPr>
          <w:t>http://www.gsa.gov/portal/content/104877</w:t>
        </w:r>
      </w:hyperlink>
      <w:r w:rsidR="006A4811">
        <w:t>.</w:t>
      </w:r>
      <w:r>
        <w:t xml:space="preserve">  </w:t>
      </w:r>
      <w:r w:rsidR="00FE1852" w:rsidRPr="002903FD">
        <w:t xml:space="preserve">The </w:t>
      </w:r>
      <w:r w:rsidR="00FE1852">
        <w:t xml:space="preserve">Subcontractor </w:t>
      </w:r>
      <w:r w:rsidR="00FE1852" w:rsidRPr="002903FD">
        <w:t xml:space="preserve">will be reimbursed </w:t>
      </w:r>
      <w:r w:rsidR="00FE1852">
        <w:t>for</w:t>
      </w:r>
      <w:r w:rsidR="00E666F5">
        <w:t xml:space="preserve"> </w:t>
      </w:r>
      <w:r w:rsidR="00374690" w:rsidRPr="002903FD">
        <w:t xml:space="preserve">lodging at </w:t>
      </w:r>
      <w:r w:rsidR="00374690" w:rsidRPr="00ED56CC">
        <w:t>$</w:t>
      </w:r>
      <w:r w:rsidR="00B25728">
        <w:t>118.00</w:t>
      </w:r>
      <w:r w:rsidR="00374690">
        <w:t xml:space="preserve"> </w:t>
      </w:r>
      <w:r w:rsidR="00374690" w:rsidRPr="00ED56CC">
        <w:t xml:space="preserve">per night plus taxes, </w:t>
      </w:r>
      <w:r w:rsidR="00374690">
        <w:t xml:space="preserve">and </w:t>
      </w:r>
      <w:r w:rsidR="00B14876" w:rsidRPr="00ED56CC">
        <w:t xml:space="preserve">up </w:t>
      </w:r>
      <w:r w:rsidR="00B14876" w:rsidRPr="005334D1">
        <w:t>to $</w:t>
      </w:r>
      <w:r w:rsidR="00B25728" w:rsidRPr="005334D1">
        <w:t>56.00</w:t>
      </w:r>
      <w:r w:rsidR="00374690" w:rsidRPr="005334D1">
        <w:t xml:space="preserve"> </w:t>
      </w:r>
      <w:r w:rsidR="00B14876" w:rsidRPr="005334D1">
        <w:t>per diem ($</w:t>
      </w:r>
      <w:r w:rsidR="005334D1" w:rsidRPr="005334D1">
        <w:t>13.00</w:t>
      </w:r>
      <w:r w:rsidR="00B14876" w:rsidRPr="005334D1">
        <w:t xml:space="preserve"> for breakfast, $</w:t>
      </w:r>
      <w:r w:rsidR="005334D1" w:rsidRPr="005334D1">
        <w:t xml:space="preserve">15.00 </w:t>
      </w:r>
      <w:r w:rsidR="00B14876" w:rsidRPr="005334D1">
        <w:t>for lunch, $</w:t>
      </w:r>
      <w:r w:rsidR="005334D1" w:rsidRPr="005334D1">
        <w:t>23.00</w:t>
      </w:r>
      <w:r w:rsidR="00374690" w:rsidRPr="005334D1">
        <w:t xml:space="preserve"> </w:t>
      </w:r>
      <w:r w:rsidR="00B14876" w:rsidRPr="005334D1">
        <w:t>for dinner, $</w:t>
      </w:r>
      <w:r w:rsidR="005334D1" w:rsidRPr="005334D1">
        <w:t>5.00</w:t>
      </w:r>
      <w:r w:rsidR="00374690" w:rsidRPr="005334D1">
        <w:t xml:space="preserve"> </w:t>
      </w:r>
      <w:r w:rsidR="00B14876" w:rsidRPr="005334D1">
        <w:t>for incidentals).</w:t>
      </w:r>
      <w:r w:rsidR="005B6503" w:rsidRPr="00F3794E">
        <w:t>The Subcontractor is responsible for making lodging arrangements.</w:t>
      </w:r>
    </w:p>
    <w:p w:rsidR="005B6503" w:rsidRDefault="005B6503" w:rsidP="0040418E">
      <w:pPr>
        <w:autoSpaceDE w:val="0"/>
        <w:autoSpaceDN w:val="0"/>
        <w:adjustRightInd w:val="0"/>
      </w:pPr>
    </w:p>
    <w:p w:rsidR="005B6503" w:rsidRPr="005B6503" w:rsidRDefault="005B6503" w:rsidP="005B6503">
      <w:pPr>
        <w:autoSpaceDE w:val="0"/>
        <w:autoSpaceDN w:val="0"/>
        <w:adjustRightInd w:val="0"/>
      </w:pPr>
      <w:r>
        <w:rPr>
          <w:b/>
        </w:rPr>
        <w:t>Training Materials</w:t>
      </w:r>
      <w:r w:rsidRPr="005B6503">
        <w:rPr>
          <w:b/>
        </w:rPr>
        <w:t>:</w:t>
      </w:r>
      <w:r>
        <w:t xml:space="preserve"> </w:t>
      </w:r>
      <w:r w:rsidR="00F70772">
        <w:t>The Trainer will be reimbursed for trainer supplies and duplication of handouts.</w:t>
      </w:r>
    </w:p>
    <w:p w:rsidR="005B6503" w:rsidRDefault="005B6503" w:rsidP="0040418E">
      <w:pPr>
        <w:autoSpaceDE w:val="0"/>
        <w:autoSpaceDN w:val="0"/>
        <w:adjustRightInd w:val="0"/>
      </w:pPr>
    </w:p>
    <w:p w:rsidR="0040418E" w:rsidRDefault="0040418E" w:rsidP="0040418E">
      <w:pPr>
        <w:autoSpaceDE w:val="0"/>
        <w:autoSpaceDN w:val="0"/>
        <w:adjustRightInd w:val="0"/>
      </w:pPr>
      <w:r w:rsidRPr="002903FD">
        <w:rPr>
          <w:u w:val="single"/>
        </w:rPr>
        <w:t>There will be no reimbursement f</w:t>
      </w:r>
      <w:r>
        <w:rPr>
          <w:u w:val="single"/>
        </w:rPr>
        <w:t xml:space="preserve">or any additional miscellaneous </w:t>
      </w:r>
      <w:r w:rsidRPr="002903FD">
        <w:rPr>
          <w:u w:val="single"/>
        </w:rPr>
        <w:t>expenses</w:t>
      </w:r>
      <w:r w:rsidRPr="002903FD">
        <w:t xml:space="preserve">. </w:t>
      </w:r>
    </w:p>
    <w:p w:rsidR="0040418E" w:rsidRPr="002903FD" w:rsidRDefault="0040418E" w:rsidP="0040418E">
      <w:pPr>
        <w:autoSpaceDE w:val="0"/>
        <w:autoSpaceDN w:val="0"/>
        <w:adjustRightInd w:val="0"/>
      </w:pPr>
    </w:p>
    <w:p w:rsidR="0040418E" w:rsidRPr="00F761AA" w:rsidRDefault="0040418E" w:rsidP="0040418E"/>
    <w:p w:rsidR="0040418E" w:rsidRDefault="0040418E" w:rsidP="0040418E">
      <w:r>
        <w:tab/>
      </w:r>
    </w:p>
    <w:p w:rsidR="00D471E5" w:rsidRDefault="00D471E5" w:rsidP="00B75431">
      <w:pPr>
        <w:rPr>
          <w:rFonts w:ascii="Times New Roman" w:hAnsi="Times New Roman"/>
        </w:rPr>
      </w:pPr>
    </w:p>
    <w:sectPr w:rsidR="00D471E5" w:rsidSect="00324AA8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0A" w:rsidRDefault="009B7B0A" w:rsidP="00766180">
      <w:r>
        <w:separator/>
      </w:r>
    </w:p>
  </w:endnote>
  <w:endnote w:type="continuationSeparator" w:id="0">
    <w:p w:rsidR="009B7B0A" w:rsidRDefault="009B7B0A" w:rsidP="0076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EF" w:rsidRDefault="005067EF" w:rsidP="001636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7EF" w:rsidRDefault="005067EF" w:rsidP="002526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53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72D4" w:rsidRDefault="00C872D4">
            <w:pPr>
              <w:pStyle w:val="Footer"/>
              <w:jc w:val="center"/>
            </w:pPr>
            <w:r w:rsidRPr="00C872D4">
              <w:rPr>
                <w:rFonts w:ascii="Myriad Pro" w:hAnsi="Myriad Pro"/>
                <w:sz w:val="20"/>
              </w:rPr>
              <w:t xml:space="preserve">Page </w: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begin"/>
            </w:r>
            <w:r w:rsidRPr="00C872D4">
              <w:rPr>
                <w:rFonts w:ascii="Myriad Pro" w:hAnsi="Myriad Pro"/>
                <w:b/>
                <w:bCs/>
                <w:sz w:val="20"/>
              </w:rPr>
              <w:instrText xml:space="preserve"> PAGE </w:instrTex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separate"/>
            </w:r>
            <w:r w:rsidR="00AE4660">
              <w:rPr>
                <w:rFonts w:ascii="Myriad Pro" w:hAnsi="Myriad Pro"/>
                <w:b/>
                <w:bCs/>
                <w:noProof/>
                <w:sz w:val="20"/>
              </w:rPr>
              <w:t>1</w: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end"/>
            </w:r>
            <w:r w:rsidRPr="00C872D4">
              <w:rPr>
                <w:rFonts w:ascii="Myriad Pro" w:hAnsi="Myriad Pro"/>
                <w:sz w:val="20"/>
              </w:rPr>
              <w:t xml:space="preserve"> of </w: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begin"/>
            </w:r>
            <w:r w:rsidRPr="00C872D4">
              <w:rPr>
                <w:rFonts w:ascii="Myriad Pro" w:hAnsi="Myriad Pro"/>
                <w:b/>
                <w:bCs/>
                <w:sz w:val="20"/>
              </w:rPr>
              <w:instrText xml:space="preserve"> NUMPAGES  </w:instrTex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separate"/>
            </w:r>
            <w:r w:rsidR="00AE4660">
              <w:rPr>
                <w:rFonts w:ascii="Myriad Pro" w:hAnsi="Myriad Pro"/>
                <w:b/>
                <w:bCs/>
                <w:noProof/>
                <w:sz w:val="20"/>
              </w:rPr>
              <w:t>2</w:t>
            </w:r>
            <w:r w:rsidRPr="00C872D4">
              <w:rPr>
                <w:rFonts w:ascii="Myriad Pro" w:hAnsi="Myriad Pro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067EF" w:rsidRDefault="005067EF" w:rsidP="002526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0A" w:rsidRDefault="009B7B0A" w:rsidP="00766180">
      <w:r>
        <w:separator/>
      </w:r>
    </w:p>
  </w:footnote>
  <w:footnote w:type="continuationSeparator" w:id="0">
    <w:p w:rsidR="009B7B0A" w:rsidRDefault="009B7B0A" w:rsidP="00766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7EF" w:rsidRDefault="00C872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50D24D" wp14:editId="26A0A62C">
              <wp:simplePos x="0" y="0"/>
              <wp:positionH relativeFrom="column">
                <wp:posOffset>4173855</wp:posOffset>
              </wp:positionH>
              <wp:positionV relativeFrom="paragraph">
                <wp:posOffset>-330282</wp:posOffset>
              </wp:positionV>
              <wp:extent cx="1717482" cy="608233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482" cy="6082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2D4" w:rsidRPr="00C872D4" w:rsidRDefault="00C872D4" w:rsidP="00C872D4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</w:pPr>
                          <w:r w:rsidRPr="00C872D4">
                            <w:rPr>
                              <w:rFonts w:ascii="Times New Roman" w:hAnsi="Times New Roman"/>
                              <w:b/>
                              <w:sz w:val="18"/>
                              <w:szCs w:val="20"/>
                            </w:rPr>
                            <w:t>Washington</w:t>
                          </w:r>
                        </w:p>
                        <w:p w:rsidR="00C872D4" w:rsidRPr="00C872D4" w:rsidRDefault="00C872D4" w:rsidP="00C872D4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 xml:space="preserve">8120 </w:t>
                          </w:r>
                          <w:proofErr w:type="spellStart"/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Woodmont</w:t>
                          </w:r>
                          <w:proofErr w:type="spellEnd"/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 xml:space="preserve"> Ave. Suite 850     </w:t>
                          </w:r>
                        </w:p>
                        <w:p w:rsidR="00C872D4" w:rsidRPr="00C872D4" w:rsidRDefault="00C872D4" w:rsidP="00C872D4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 xml:space="preserve">Bethesda, MD 20814      </w:t>
                          </w:r>
                        </w:p>
                        <w:p w:rsidR="00C872D4" w:rsidRPr="00C872D4" w:rsidRDefault="00C872D4" w:rsidP="00C872D4">
                          <w:pPr>
                            <w:jc w:val="right"/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</w:pPr>
                          <w:proofErr w:type="spellStart"/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Ph</w:t>
                          </w:r>
                          <w:proofErr w:type="spellEnd"/>
                          <w:r w:rsidRPr="00C872D4">
                            <w:rPr>
                              <w:rFonts w:ascii="Times New Roman" w:hAnsi="Times New Roman"/>
                              <w:sz w:val="18"/>
                              <w:szCs w:val="20"/>
                            </w:rPr>
                            <w:t>: (301) 828-1515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8.65pt;margin-top:-26pt;width:135.25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" stroked="f">
              <v:textbox>
                <w:txbxContent>
                  <w:p w:rsidR="00C872D4" w:rsidRPr="00C872D4" w:rsidRDefault="00C872D4" w:rsidP="00C872D4">
                    <w:pPr>
                      <w:jc w:val="right"/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</w:pPr>
                    <w:r w:rsidRPr="00C872D4">
                      <w:rPr>
                        <w:rFonts w:ascii="Times New Roman" w:hAnsi="Times New Roman"/>
                        <w:b/>
                        <w:sz w:val="18"/>
                        <w:szCs w:val="20"/>
                      </w:rPr>
                      <w:t>Washington</w:t>
                    </w:r>
                  </w:p>
                  <w:p w:rsidR="00C872D4" w:rsidRPr="00C872D4" w:rsidRDefault="00C872D4" w:rsidP="00C872D4">
                    <w:pPr>
                      <w:jc w:val="right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8120 </w:t>
                    </w:r>
                    <w:proofErr w:type="spellStart"/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>Woodmont</w:t>
                    </w:r>
                    <w:proofErr w:type="spellEnd"/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 Ave. Suite 850     </w:t>
                    </w:r>
                  </w:p>
                  <w:p w:rsidR="00C872D4" w:rsidRPr="00C872D4" w:rsidRDefault="00C872D4" w:rsidP="00C872D4">
                    <w:pPr>
                      <w:jc w:val="right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 xml:space="preserve">Bethesda, MD 20814      </w:t>
                    </w:r>
                  </w:p>
                  <w:p w:rsidR="00C872D4" w:rsidRPr="00C872D4" w:rsidRDefault="00C872D4" w:rsidP="00C872D4">
                    <w:pPr>
                      <w:jc w:val="right"/>
                      <w:rPr>
                        <w:rFonts w:ascii="Times New Roman" w:hAnsi="Times New Roman"/>
                        <w:sz w:val="18"/>
                        <w:szCs w:val="20"/>
                      </w:rPr>
                    </w:pPr>
                    <w:proofErr w:type="spellStart"/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>Ph</w:t>
                    </w:r>
                    <w:proofErr w:type="spellEnd"/>
                    <w:r w:rsidRPr="00C872D4">
                      <w:rPr>
                        <w:rFonts w:ascii="Times New Roman" w:hAnsi="Times New Roman"/>
                        <w:sz w:val="18"/>
                        <w:szCs w:val="20"/>
                      </w:rPr>
                      <w:t>: (301) 828-1515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C13A36C" wp14:editId="18716457">
          <wp:simplePos x="0" y="0"/>
          <wp:positionH relativeFrom="column">
            <wp:posOffset>-48260</wp:posOffset>
          </wp:positionH>
          <wp:positionV relativeFrom="paragraph">
            <wp:posOffset>-346075</wp:posOffset>
          </wp:positionV>
          <wp:extent cx="2194560" cy="565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981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B530A"/>
    <w:multiLevelType w:val="multilevel"/>
    <w:tmpl w:val="4C82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97315D"/>
    <w:multiLevelType w:val="hybridMultilevel"/>
    <w:tmpl w:val="02DE43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9541D"/>
    <w:multiLevelType w:val="multilevel"/>
    <w:tmpl w:val="9954D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5C3275F"/>
    <w:multiLevelType w:val="hybridMultilevel"/>
    <w:tmpl w:val="4F48F19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066572F6"/>
    <w:multiLevelType w:val="multilevel"/>
    <w:tmpl w:val="363C0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7CA04F2"/>
    <w:multiLevelType w:val="multilevel"/>
    <w:tmpl w:val="4C82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E9F27FB"/>
    <w:multiLevelType w:val="multilevel"/>
    <w:tmpl w:val="3E56B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ED41794"/>
    <w:multiLevelType w:val="multilevel"/>
    <w:tmpl w:val="4C829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6EE6A0C"/>
    <w:multiLevelType w:val="hybridMultilevel"/>
    <w:tmpl w:val="42BA2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5A1A84"/>
    <w:multiLevelType w:val="hybridMultilevel"/>
    <w:tmpl w:val="BAB2B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637222"/>
    <w:multiLevelType w:val="hybridMultilevel"/>
    <w:tmpl w:val="C48E0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B361B"/>
    <w:multiLevelType w:val="multilevel"/>
    <w:tmpl w:val="68C24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9BD640D"/>
    <w:multiLevelType w:val="hybridMultilevel"/>
    <w:tmpl w:val="4A643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816EC4"/>
    <w:multiLevelType w:val="hybridMultilevel"/>
    <w:tmpl w:val="23B4F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A704CA"/>
    <w:multiLevelType w:val="multilevel"/>
    <w:tmpl w:val="9954D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2F3F3DC7"/>
    <w:multiLevelType w:val="hybridMultilevel"/>
    <w:tmpl w:val="7E88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F1278"/>
    <w:multiLevelType w:val="hybridMultilevel"/>
    <w:tmpl w:val="C74AD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33C82"/>
    <w:multiLevelType w:val="hybridMultilevel"/>
    <w:tmpl w:val="22EE8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200DB"/>
    <w:multiLevelType w:val="multilevel"/>
    <w:tmpl w:val="9954D1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513B48"/>
    <w:multiLevelType w:val="multilevel"/>
    <w:tmpl w:val="4AE6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88530E"/>
    <w:multiLevelType w:val="multilevel"/>
    <w:tmpl w:val="3E56BB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AE61DB1"/>
    <w:multiLevelType w:val="hybridMultilevel"/>
    <w:tmpl w:val="4C9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91655"/>
    <w:multiLevelType w:val="hybridMultilevel"/>
    <w:tmpl w:val="F42495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5B28AF"/>
    <w:multiLevelType w:val="multilevel"/>
    <w:tmpl w:val="476A3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686F398A"/>
    <w:multiLevelType w:val="hybridMultilevel"/>
    <w:tmpl w:val="1862B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94FD2"/>
    <w:multiLevelType w:val="hybridMultilevel"/>
    <w:tmpl w:val="F8B60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C544EF2">
      <w:start w:val="1"/>
      <w:numFmt w:val="lowerLetter"/>
      <w:lvlText w:val="(%3)"/>
      <w:lvlJc w:val="left"/>
      <w:pPr>
        <w:ind w:left="20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25A7B"/>
    <w:multiLevelType w:val="hybridMultilevel"/>
    <w:tmpl w:val="F8B2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A2528"/>
    <w:multiLevelType w:val="hybridMultilevel"/>
    <w:tmpl w:val="536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DC6F9A"/>
    <w:multiLevelType w:val="hybridMultilevel"/>
    <w:tmpl w:val="75B0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32903"/>
    <w:multiLevelType w:val="multilevel"/>
    <w:tmpl w:val="4AE6A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30"/>
  </w:num>
  <w:num w:numId="5">
    <w:abstractNumId w:val="8"/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7">
    <w:abstractNumId w:val="1"/>
  </w:num>
  <w:num w:numId="8">
    <w:abstractNumId w:val="15"/>
  </w:num>
  <w:num w:numId="9">
    <w:abstractNumId w:val="19"/>
  </w:num>
  <w:num w:numId="10">
    <w:abstractNumId w:val="7"/>
  </w:num>
  <w:num w:numId="11">
    <w:abstractNumId w:val="5"/>
  </w:num>
  <w:num w:numId="12">
    <w:abstractNumId w:val="3"/>
  </w:num>
  <w:num w:numId="13">
    <w:abstractNumId w:val="21"/>
  </w:num>
  <w:num w:numId="14">
    <w:abstractNumId w:val="25"/>
  </w:num>
  <w:num w:numId="15">
    <w:abstractNumId w:val="12"/>
  </w:num>
  <w:num w:numId="16">
    <w:abstractNumId w:val="0"/>
  </w:num>
  <w:num w:numId="17">
    <w:abstractNumId w:val="10"/>
  </w:num>
  <w:num w:numId="18">
    <w:abstractNumId w:val="14"/>
  </w:num>
  <w:num w:numId="19">
    <w:abstractNumId w:val="13"/>
  </w:num>
  <w:num w:numId="20">
    <w:abstractNumId w:val="9"/>
  </w:num>
  <w:num w:numId="21">
    <w:abstractNumId w:val="22"/>
  </w:num>
  <w:num w:numId="22">
    <w:abstractNumId w:val="26"/>
  </w:num>
  <w:num w:numId="23">
    <w:abstractNumId w:val="23"/>
  </w:num>
  <w:num w:numId="24">
    <w:abstractNumId w:val="17"/>
  </w:num>
  <w:num w:numId="25">
    <w:abstractNumId w:val="11"/>
  </w:num>
  <w:num w:numId="26">
    <w:abstractNumId w:val="29"/>
  </w:num>
  <w:num w:numId="27">
    <w:abstractNumId w:val="18"/>
  </w:num>
  <w:num w:numId="28">
    <w:abstractNumId w:val="27"/>
  </w:num>
  <w:num w:numId="29">
    <w:abstractNumId w:val="4"/>
  </w:num>
  <w:num w:numId="30">
    <w:abstractNumId w:val="16"/>
  </w:num>
  <w:num w:numId="31">
    <w:abstractNumId w:val="2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8C"/>
    <w:rsid w:val="00000935"/>
    <w:rsid w:val="000169FD"/>
    <w:rsid w:val="000204E4"/>
    <w:rsid w:val="00022E03"/>
    <w:rsid w:val="00026976"/>
    <w:rsid w:val="00042A83"/>
    <w:rsid w:val="000621BB"/>
    <w:rsid w:val="000671AA"/>
    <w:rsid w:val="000A6979"/>
    <w:rsid w:val="000B3CC6"/>
    <w:rsid w:val="000C0358"/>
    <w:rsid w:val="000C3F0A"/>
    <w:rsid w:val="000D6409"/>
    <w:rsid w:val="00102111"/>
    <w:rsid w:val="00112488"/>
    <w:rsid w:val="0011604D"/>
    <w:rsid w:val="00117958"/>
    <w:rsid w:val="0012000E"/>
    <w:rsid w:val="00145946"/>
    <w:rsid w:val="0015220A"/>
    <w:rsid w:val="001636D8"/>
    <w:rsid w:val="00165C5E"/>
    <w:rsid w:val="001841C5"/>
    <w:rsid w:val="00184DB8"/>
    <w:rsid w:val="001912E4"/>
    <w:rsid w:val="00196E65"/>
    <w:rsid w:val="001B3535"/>
    <w:rsid w:val="001B49F8"/>
    <w:rsid w:val="001C1EBA"/>
    <w:rsid w:val="001E4E9C"/>
    <w:rsid w:val="001F0889"/>
    <w:rsid w:val="00212D11"/>
    <w:rsid w:val="00214F72"/>
    <w:rsid w:val="0021779D"/>
    <w:rsid w:val="00245A46"/>
    <w:rsid w:val="00245FA6"/>
    <w:rsid w:val="00252699"/>
    <w:rsid w:val="0026420C"/>
    <w:rsid w:val="002809AA"/>
    <w:rsid w:val="002850F4"/>
    <w:rsid w:val="00296285"/>
    <w:rsid w:val="002A0A95"/>
    <w:rsid w:val="002B24DD"/>
    <w:rsid w:val="002B3233"/>
    <w:rsid w:val="002B6191"/>
    <w:rsid w:val="002D2DD0"/>
    <w:rsid w:val="002E5AE3"/>
    <w:rsid w:val="002E75B8"/>
    <w:rsid w:val="002E7FFE"/>
    <w:rsid w:val="002F08F7"/>
    <w:rsid w:val="002F142F"/>
    <w:rsid w:val="002F28B9"/>
    <w:rsid w:val="002F60F9"/>
    <w:rsid w:val="002F62A7"/>
    <w:rsid w:val="00313A98"/>
    <w:rsid w:val="00324033"/>
    <w:rsid w:val="00324AA8"/>
    <w:rsid w:val="0032663A"/>
    <w:rsid w:val="00357A29"/>
    <w:rsid w:val="00374690"/>
    <w:rsid w:val="003808C6"/>
    <w:rsid w:val="00387CC4"/>
    <w:rsid w:val="003B5C5E"/>
    <w:rsid w:val="003C362E"/>
    <w:rsid w:val="003D23D4"/>
    <w:rsid w:val="003D3B3B"/>
    <w:rsid w:val="003E61EA"/>
    <w:rsid w:val="0040418E"/>
    <w:rsid w:val="00415EB8"/>
    <w:rsid w:val="00421C28"/>
    <w:rsid w:val="00423FDC"/>
    <w:rsid w:val="00431E47"/>
    <w:rsid w:val="00441C4C"/>
    <w:rsid w:val="00464CD1"/>
    <w:rsid w:val="00467701"/>
    <w:rsid w:val="00472C3A"/>
    <w:rsid w:val="00476633"/>
    <w:rsid w:val="00480F24"/>
    <w:rsid w:val="00484D8F"/>
    <w:rsid w:val="0049571D"/>
    <w:rsid w:val="00495D99"/>
    <w:rsid w:val="004978C2"/>
    <w:rsid w:val="004A7202"/>
    <w:rsid w:val="004B6B4E"/>
    <w:rsid w:val="004C2309"/>
    <w:rsid w:val="004C501D"/>
    <w:rsid w:val="004E1103"/>
    <w:rsid w:val="004E3EF4"/>
    <w:rsid w:val="00503CB7"/>
    <w:rsid w:val="005067EF"/>
    <w:rsid w:val="00507EB2"/>
    <w:rsid w:val="005117D4"/>
    <w:rsid w:val="00514148"/>
    <w:rsid w:val="005334D1"/>
    <w:rsid w:val="00536C73"/>
    <w:rsid w:val="005377D2"/>
    <w:rsid w:val="005402B6"/>
    <w:rsid w:val="00573871"/>
    <w:rsid w:val="005759F0"/>
    <w:rsid w:val="0058680A"/>
    <w:rsid w:val="00587BB3"/>
    <w:rsid w:val="005A7F47"/>
    <w:rsid w:val="005B0DAE"/>
    <w:rsid w:val="005B6503"/>
    <w:rsid w:val="005C3481"/>
    <w:rsid w:val="005C783A"/>
    <w:rsid w:val="005D1411"/>
    <w:rsid w:val="005D3BD5"/>
    <w:rsid w:val="005D627F"/>
    <w:rsid w:val="005F1697"/>
    <w:rsid w:val="00607F8C"/>
    <w:rsid w:val="00612840"/>
    <w:rsid w:val="0062131A"/>
    <w:rsid w:val="00630CD7"/>
    <w:rsid w:val="00641297"/>
    <w:rsid w:val="00642DCC"/>
    <w:rsid w:val="006550E5"/>
    <w:rsid w:val="006658A8"/>
    <w:rsid w:val="00683DA3"/>
    <w:rsid w:val="00685F66"/>
    <w:rsid w:val="00692A00"/>
    <w:rsid w:val="006A4811"/>
    <w:rsid w:val="006A5355"/>
    <w:rsid w:val="00716E06"/>
    <w:rsid w:val="00717480"/>
    <w:rsid w:val="007354BD"/>
    <w:rsid w:val="00740C3E"/>
    <w:rsid w:val="00762C1F"/>
    <w:rsid w:val="00766180"/>
    <w:rsid w:val="00766245"/>
    <w:rsid w:val="00770CE5"/>
    <w:rsid w:val="00795646"/>
    <w:rsid w:val="007A2251"/>
    <w:rsid w:val="007A30C4"/>
    <w:rsid w:val="007C3832"/>
    <w:rsid w:val="007D6D6F"/>
    <w:rsid w:val="00816AD6"/>
    <w:rsid w:val="00820401"/>
    <w:rsid w:val="00821D59"/>
    <w:rsid w:val="00850E29"/>
    <w:rsid w:val="00856B9F"/>
    <w:rsid w:val="00857291"/>
    <w:rsid w:val="008704D3"/>
    <w:rsid w:val="00885915"/>
    <w:rsid w:val="00891F2E"/>
    <w:rsid w:val="00893C5E"/>
    <w:rsid w:val="008A1A54"/>
    <w:rsid w:val="008A2BC5"/>
    <w:rsid w:val="008B24A8"/>
    <w:rsid w:val="008B2942"/>
    <w:rsid w:val="008B3B28"/>
    <w:rsid w:val="008D104F"/>
    <w:rsid w:val="008E30D4"/>
    <w:rsid w:val="008E4035"/>
    <w:rsid w:val="008F034D"/>
    <w:rsid w:val="008F6F73"/>
    <w:rsid w:val="0090395C"/>
    <w:rsid w:val="009047A2"/>
    <w:rsid w:val="009122EE"/>
    <w:rsid w:val="009244B4"/>
    <w:rsid w:val="0094237B"/>
    <w:rsid w:val="00947115"/>
    <w:rsid w:val="00947A99"/>
    <w:rsid w:val="00990B61"/>
    <w:rsid w:val="00994AE4"/>
    <w:rsid w:val="009A6524"/>
    <w:rsid w:val="009B2095"/>
    <w:rsid w:val="009B7B0A"/>
    <w:rsid w:val="009C337A"/>
    <w:rsid w:val="009C56C3"/>
    <w:rsid w:val="009C77DD"/>
    <w:rsid w:val="009F22F9"/>
    <w:rsid w:val="00A21EA3"/>
    <w:rsid w:val="00A25337"/>
    <w:rsid w:val="00A347D2"/>
    <w:rsid w:val="00A4315E"/>
    <w:rsid w:val="00A604A0"/>
    <w:rsid w:val="00A64BF3"/>
    <w:rsid w:val="00A6590A"/>
    <w:rsid w:val="00A803C8"/>
    <w:rsid w:val="00A94210"/>
    <w:rsid w:val="00AA38EC"/>
    <w:rsid w:val="00AA603F"/>
    <w:rsid w:val="00AB638D"/>
    <w:rsid w:val="00AC2C25"/>
    <w:rsid w:val="00AD79E7"/>
    <w:rsid w:val="00AE4660"/>
    <w:rsid w:val="00AF126E"/>
    <w:rsid w:val="00AF3CFA"/>
    <w:rsid w:val="00B00733"/>
    <w:rsid w:val="00B02CDF"/>
    <w:rsid w:val="00B06A22"/>
    <w:rsid w:val="00B14876"/>
    <w:rsid w:val="00B25728"/>
    <w:rsid w:val="00B32AD7"/>
    <w:rsid w:val="00B33856"/>
    <w:rsid w:val="00B4140D"/>
    <w:rsid w:val="00B5112E"/>
    <w:rsid w:val="00B51544"/>
    <w:rsid w:val="00B54B6A"/>
    <w:rsid w:val="00B54BC0"/>
    <w:rsid w:val="00B61146"/>
    <w:rsid w:val="00B712FD"/>
    <w:rsid w:val="00B75431"/>
    <w:rsid w:val="00B82202"/>
    <w:rsid w:val="00B832D4"/>
    <w:rsid w:val="00BC145D"/>
    <w:rsid w:val="00BC4690"/>
    <w:rsid w:val="00BC5379"/>
    <w:rsid w:val="00BD2D67"/>
    <w:rsid w:val="00BD6689"/>
    <w:rsid w:val="00BF356D"/>
    <w:rsid w:val="00C20944"/>
    <w:rsid w:val="00C23660"/>
    <w:rsid w:val="00C24BC4"/>
    <w:rsid w:val="00C35424"/>
    <w:rsid w:val="00C36E32"/>
    <w:rsid w:val="00C42917"/>
    <w:rsid w:val="00C53759"/>
    <w:rsid w:val="00C56D56"/>
    <w:rsid w:val="00C5785F"/>
    <w:rsid w:val="00C72977"/>
    <w:rsid w:val="00C80555"/>
    <w:rsid w:val="00C82628"/>
    <w:rsid w:val="00C872D4"/>
    <w:rsid w:val="00CA0FD8"/>
    <w:rsid w:val="00CA5A4D"/>
    <w:rsid w:val="00CB7F40"/>
    <w:rsid w:val="00CC22BB"/>
    <w:rsid w:val="00CC4285"/>
    <w:rsid w:val="00CC43EB"/>
    <w:rsid w:val="00CC4912"/>
    <w:rsid w:val="00CC7421"/>
    <w:rsid w:val="00CD2405"/>
    <w:rsid w:val="00CE04D2"/>
    <w:rsid w:val="00CE4288"/>
    <w:rsid w:val="00CF1B68"/>
    <w:rsid w:val="00CF7AA7"/>
    <w:rsid w:val="00D10E45"/>
    <w:rsid w:val="00D12564"/>
    <w:rsid w:val="00D30B48"/>
    <w:rsid w:val="00D374B6"/>
    <w:rsid w:val="00D41038"/>
    <w:rsid w:val="00D41096"/>
    <w:rsid w:val="00D46F4B"/>
    <w:rsid w:val="00D471E5"/>
    <w:rsid w:val="00D56A88"/>
    <w:rsid w:val="00D72560"/>
    <w:rsid w:val="00DA67DE"/>
    <w:rsid w:val="00DB1C79"/>
    <w:rsid w:val="00DC0034"/>
    <w:rsid w:val="00DC19A9"/>
    <w:rsid w:val="00DC3326"/>
    <w:rsid w:val="00DE2AA1"/>
    <w:rsid w:val="00DE5796"/>
    <w:rsid w:val="00E16710"/>
    <w:rsid w:val="00E17AAF"/>
    <w:rsid w:val="00E20039"/>
    <w:rsid w:val="00E203FF"/>
    <w:rsid w:val="00E27EEC"/>
    <w:rsid w:val="00E359D7"/>
    <w:rsid w:val="00E35D8D"/>
    <w:rsid w:val="00E42ADB"/>
    <w:rsid w:val="00E50014"/>
    <w:rsid w:val="00E52502"/>
    <w:rsid w:val="00E666F5"/>
    <w:rsid w:val="00E746DB"/>
    <w:rsid w:val="00E84F43"/>
    <w:rsid w:val="00E9455D"/>
    <w:rsid w:val="00E95340"/>
    <w:rsid w:val="00E9535F"/>
    <w:rsid w:val="00E95D2C"/>
    <w:rsid w:val="00EA0928"/>
    <w:rsid w:val="00EA389E"/>
    <w:rsid w:val="00ED0EB8"/>
    <w:rsid w:val="00ED1108"/>
    <w:rsid w:val="00EE3947"/>
    <w:rsid w:val="00EF403A"/>
    <w:rsid w:val="00EF47B5"/>
    <w:rsid w:val="00EF6E3A"/>
    <w:rsid w:val="00EF7AC6"/>
    <w:rsid w:val="00F02E15"/>
    <w:rsid w:val="00F06CEB"/>
    <w:rsid w:val="00F11DBD"/>
    <w:rsid w:val="00F24B36"/>
    <w:rsid w:val="00F342B9"/>
    <w:rsid w:val="00F3794E"/>
    <w:rsid w:val="00F561AD"/>
    <w:rsid w:val="00F561D5"/>
    <w:rsid w:val="00F70772"/>
    <w:rsid w:val="00F87297"/>
    <w:rsid w:val="00FA52A3"/>
    <w:rsid w:val="00FB3ABE"/>
    <w:rsid w:val="00FB45B9"/>
    <w:rsid w:val="00FC4630"/>
    <w:rsid w:val="00FE1852"/>
    <w:rsid w:val="00FE476E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A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6191"/>
    <w:pPr>
      <w:keepNext/>
      <w:spacing w:after="24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21C28"/>
    <w:rPr>
      <w:sz w:val="16"/>
      <w:szCs w:val="16"/>
    </w:rPr>
  </w:style>
  <w:style w:type="paragraph" w:styleId="CommentText">
    <w:name w:val="annotation text"/>
    <w:basedOn w:val="Normal"/>
    <w:semiHidden/>
    <w:rsid w:val="00421C2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421C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B2942"/>
    <w:rPr>
      <w:rFonts w:ascii="Arial" w:hAnsi="Arial"/>
      <w:b/>
      <w:bCs/>
    </w:rPr>
  </w:style>
  <w:style w:type="character" w:customStyle="1" w:styleId="Heading2Char">
    <w:name w:val="Heading 2 Char"/>
    <w:link w:val="Heading2"/>
    <w:rsid w:val="002B6191"/>
    <w:rPr>
      <w:rFonts w:ascii="Arial" w:hAnsi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7661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6618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1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6180"/>
    <w:rPr>
      <w:rFonts w:ascii="Arial" w:hAnsi="Arial"/>
      <w:sz w:val="24"/>
      <w:szCs w:val="24"/>
    </w:rPr>
  </w:style>
  <w:style w:type="character" w:styleId="PageNumber">
    <w:name w:val="page number"/>
    <w:rsid w:val="00252699"/>
  </w:style>
  <w:style w:type="character" w:styleId="Hyperlink">
    <w:name w:val="Hyperlink"/>
    <w:uiPriority w:val="99"/>
    <w:rsid w:val="00B06A2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5431"/>
    <w:rPr>
      <w:color w:val="808080"/>
    </w:rPr>
  </w:style>
  <w:style w:type="paragraph" w:styleId="ListParagraph">
    <w:name w:val="List Paragraph"/>
    <w:basedOn w:val="Normal"/>
    <w:uiPriority w:val="34"/>
    <w:qFormat/>
    <w:rsid w:val="00AA603F"/>
    <w:pPr>
      <w:ind w:left="720"/>
      <w:contextualSpacing/>
    </w:pPr>
  </w:style>
  <w:style w:type="character" w:styleId="Strong">
    <w:name w:val="Strong"/>
    <w:uiPriority w:val="22"/>
    <w:qFormat/>
    <w:rsid w:val="0040418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9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A6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6191"/>
    <w:pPr>
      <w:keepNext/>
      <w:spacing w:after="24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21C28"/>
    <w:rPr>
      <w:sz w:val="16"/>
      <w:szCs w:val="16"/>
    </w:rPr>
  </w:style>
  <w:style w:type="paragraph" w:styleId="CommentText">
    <w:name w:val="annotation text"/>
    <w:basedOn w:val="Normal"/>
    <w:semiHidden/>
    <w:rsid w:val="00421C28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421C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B2942"/>
    <w:rPr>
      <w:rFonts w:ascii="Arial" w:hAnsi="Arial"/>
      <w:b/>
      <w:bCs/>
    </w:rPr>
  </w:style>
  <w:style w:type="character" w:customStyle="1" w:styleId="Heading2Char">
    <w:name w:val="Heading 2 Char"/>
    <w:link w:val="Heading2"/>
    <w:rsid w:val="002B6191"/>
    <w:rPr>
      <w:rFonts w:ascii="Arial" w:hAnsi="Arial"/>
      <w:b/>
      <w:sz w:val="24"/>
      <w:szCs w:val="24"/>
      <w:u w:val="single"/>
    </w:rPr>
  </w:style>
  <w:style w:type="paragraph" w:styleId="Header">
    <w:name w:val="header"/>
    <w:basedOn w:val="Normal"/>
    <w:link w:val="HeaderChar"/>
    <w:rsid w:val="007661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6618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618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66180"/>
    <w:rPr>
      <w:rFonts w:ascii="Arial" w:hAnsi="Arial"/>
      <w:sz w:val="24"/>
      <w:szCs w:val="24"/>
    </w:rPr>
  </w:style>
  <w:style w:type="character" w:styleId="PageNumber">
    <w:name w:val="page number"/>
    <w:rsid w:val="00252699"/>
  </w:style>
  <w:style w:type="character" w:styleId="Hyperlink">
    <w:name w:val="Hyperlink"/>
    <w:uiPriority w:val="99"/>
    <w:rsid w:val="00B06A2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5431"/>
    <w:rPr>
      <w:color w:val="808080"/>
    </w:rPr>
  </w:style>
  <w:style w:type="paragraph" w:styleId="ListParagraph">
    <w:name w:val="List Paragraph"/>
    <w:basedOn w:val="Normal"/>
    <w:uiPriority w:val="34"/>
    <w:qFormat/>
    <w:rsid w:val="00AA603F"/>
    <w:pPr>
      <w:ind w:left="720"/>
      <w:contextualSpacing/>
    </w:pPr>
  </w:style>
  <w:style w:type="character" w:styleId="Strong">
    <w:name w:val="Strong"/>
    <w:uiPriority w:val="22"/>
    <w:qFormat/>
    <w:rsid w:val="0040418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9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stadd@manhattanstrategy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rveygizmo.com/s3/4312937/LINCS-QCP-Trainer-Feedback" TargetMode="External"/><Relationship Id="rId17" Type="http://schemas.openxmlformats.org/officeDocument/2006/relationships/hyperlink" Target="http://www.gsa.gov/portal/content/1048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ndyt@globetrottermgmt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aye_beall@worlded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Accounting@manhattanstrategy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ontracts@manhattanstrategy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F8BF791D2634B9B65DC8F91F23BA6" ma:contentTypeVersion="0" ma:contentTypeDescription="Create a new document." ma:contentTypeScope="" ma:versionID="ae344b38552b2d1ff143f238c3a197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79AF-DC5F-4799-ADD6-1BD3AA6DD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81A9BD-DE77-4658-9B05-9D1EA45D8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247A6-41DE-454B-8DFB-E7B31B5D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>Kauffman and Associates, Inc.</Company>
  <LinksUpToDate>false</LinksUpToDate>
  <CharactersWithSpaces>4369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mailto:accounting@manhattanstrategy.com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Kathy Lewis</dc:creator>
  <cp:lastModifiedBy>JSI</cp:lastModifiedBy>
  <cp:revision>3</cp:revision>
  <dcterms:created xsi:type="dcterms:W3CDTF">2018-10-30T17:46:00Z</dcterms:created>
  <dcterms:modified xsi:type="dcterms:W3CDTF">2018-10-30T17:56:00Z</dcterms:modified>
</cp:coreProperties>
</file>